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0D" w:rsidRDefault="00417F0D">
      <w:pPr>
        <w:rPr>
          <w:b/>
        </w:rPr>
      </w:pPr>
    </w:p>
    <w:p w:rsidR="00417F0D" w:rsidRDefault="00417F0D">
      <w:pPr>
        <w:jc w:val="center"/>
        <w:rPr>
          <w:b/>
        </w:rPr>
      </w:pPr>
    </w:p>
    <w:p w:rsidR="00417F0D" w:rsidRDefault="00E9269C">
      <w:pPr>
        <w:tabs>
          <w:tab w:val="left" w:pos="14656"/>
        </w:tabs>
        <w:jc w:val="center"/>
        <w:rPr>
          <w:b/>
        </w:rPr>
      </w:pPr>
      <w:r>
        <w:rPr>
          <w:b/>
        </w:rPr>
        <w:t>Kretingos sporto mokykla</w:t>
      </w:r>
    </w:p>
    <w:p w:rsidR="00417F0D" w:rsidRDefault="00417F0D">
      <w:pPr>
        <w:tabs>
          <w:tab w:val="left" w:pos="14656"/>
        </w:tabs>
        <w:jc w:val="center"/>
        <w:rPr>
          <w:sz w:val="20"/>
          <w:szCs w:val="20"/>
        </w:rPr>
      </w:pPr>
    </w:p>
    <w:p w:rsidR="00417F0D" w:rsidRDefault="00E9269C">
      <w:pPr>
        <w:tabs>
          <w:tab w:val="left" w:pos="14656"/>
        </w:tabs>
        <w:jc w:val="center"/>
        <w:rPr>
          <w:b/>
        </w:rPr>
      </w:pPr>
      <w:r>
        <w:rPr>
          <w:b/>
        </w:rPr>
        <w:t>Remigijaus Malakausko</w:t>
      </w:r>
    </w:p>
    <w:p w:rsidR="00417F0D" w:rsidRDefault="00417F0D">
      <w:pPr>
        <w:jc w:val="center"/>
        <w:rPr>
          <w:sz w:val="20"/>
          <w:szCs w:val="20"/>
        </w:rPr>
      </w:pPr>
    </w:p>
    <w:p w:rsidR="00417F0D" w:rsidRDefault="00417F0D">
      <w:pPr>
        <w:jc w:val="center"/>
        <w:rPr>
          <w:sz w:val="20"/>
          <w:szCs w:val="20"/>
        </w:rPr>
      </w:pPr>
    </w:p>
    <w:p w:rsidR="00417F0D" w:rsidRDefault="00E9269C">
      <w:pPr>
        <w:jc w:val="center"/>
        <w:rPr>
          <w:b/>
        </w:rPr>
      </w:pPr>
      <w:r>
        <w:rPr>
          <w:b/>
        </w:rPr>
        <w:t>2021 METŲ VEIKLOS ATASKAITA</w:t>
      </w:r>
    </w:p>
    <w:p w:rsidR="00417F0D" w:rsidRDefault="00417F0D">
      <w:pPr>
        <w:jc w:val="center"/>
      </w:pPr>
    </w:p>
    <w:p w:rsidR="00417F0D" w:rsidRDefault="0088267A">
      <w:pPr>
        <w:jc w:val="center"/>
      </w:pPr>
      <w:r>
        <w:t xml:space="preserve">2022-01-20 </w:t>
      </w:r>
      <w:r w:rsidR="00E9269C">
        <w:t xml:space="preserve">Nr. ________ </w:t>
      </w:r>
    </w:p>
    <w:p w:rsidR="00417F0D" w:rsidRPr="0088267A" w:rsidRDefault="00A47719">
      <w:pPr>
        <w:tabs>
          <w:tab w:val="left" w:pos="3828"/>
        </w:tabs>
        <w:jc w:val="center"/>
      </w:pPr>
      <w:hyperlink r:id="rId9">
        <w:r w:rsidR="0088267A" w:rsidRPr="0088267A">
          <w:t>Kretinga</w:t>
        </w:r>
      </w:hyperlink>
    </w:p>
    <w:p w:rsidR="00417F0D" w:rsidRDefault="00417F0D">
      <w:pPr>
        <w:jc w:val="center"/>
      </w:pPr>
    </w:p>
    <w:p w:rsidR="00417F0D" w:rsidRDefault="00417F0D">
      <w:pPr>
        <w:jc w:val="center"/>
      </w:pPr>
    </w:p>
    <w:p w:rsidR="00417F0D" w:rsidRDefault="00E9269C">
      <w:pPr>
        <w:jc w:val="center"/>
        <w:rPr>
          <w:b/>
        </w:rPr>
      </w:pPr>
      <w:r>
        <w:rPr>
          <w:b/>
        </w:rPr>
        <w:t>I SKYRIUS</w:t>
      </w:r>
    </w:p>
    <w:p w:rsidR="00417F0D" w:rsidRDefault="00E9269C">
      <w:pPr>
        <w:jc w:val="center"/>
        <w:rPr>
          <w:b/>
        </w:rPr>
      </w:pPr>
      <w:r>
        <w:rPr>
          <w:b/>
        </w:rPr>
        <w:t>STRATEGINIO PLANO IR METINIO VEIKLOS PLANO ĮGYVENDINIMAS</w:t>
      </w:r>
    </w:p>
    <w:p w:rsidR="00417F0D" w:rsidRDefault="00417F0D">
      <w:pPr>
        <w:jc w:val="center"/>
        <w:rPr>
          <w:b/>
        </w:rPr>
      </w:pPr>
    </w:p>
    <w:tbl>
      <w:tblPr>
        <w:tblStyle w:val="a9"/>
        <w:tblW w:w="9781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417F0D" w:rsidTr="005D60AC">
        <w:tc>
          <w:tcPr>
            <w:tcW w:w="9781" w:type="dxa"/>
          </w:tcPr>
          <w:p w:rsidR="00417F0D" w:rsidRDefault="00E9269C" w:rsidP="005D60AC">
            <w:pPr>
              <w:numPr>
                <w:ilvl w:val="2"/>
                <w:numId w:val="1"/>
              </w:numPr>
              <w:tabs>
                <w:tab w:val="left" w:pos="567"/>
                <w:tab w:val="left" w:pos="861"/>
              </w:tabs>
              <w:spacing w:line="276" w:lineRule="auto"/>
              <w:ind w:firstLine="594"/>
              <w:jc w:val="both"/>
            </w:pPr>
            <w:r>
              <w:t>2021 met</w:t>
            </w:r>
            <w:r w:rsidR="009C2A12">
              <w:t>ais</w:t>
            </w:r>
            <w:r>
              <w:t xml:space="preserve"> </w:t>
            </w:r>
            <w:r w:rsidR="009C2A12">
              <w:t xml:space="preserve">mokyklos </w:t>
            </w:r>
            <w:r>
              <w:t>veiklą vykd</w:t>
            </w:r>
            <w:r w:rsidR="009C2A12">
              <w:t>žiau</w:t>
            </w:r>
            <w:r>
              <w:t xml:space="preserve"> vadovau</w:t>
            </w:r>
            <w:r w:rsidR="005D60AC">
              <w:t>damasis</w:t>
            </w:r>
            <w:r>
              <w:t xml:space="preserve"> 2021-2025 metų strateginiu, veiklos ir ugdymo planais. </w:t>
            </w:r>
          </w:p>
          <w:p w:rsidR="00417F0D" w:rsidRDefault="00833385" w:rsidP="00833385">
            <w:pPr>
              <w:pStyle w:val="Sraopastraipa"/>
              <w:numPr>
                <w:ilvl w:val="0"/>
                <w:numId w:val="5"/>
              </w:numPr>
              <w:tabs>
                <w:tab w:val="left" w:pos="567"/>
              </w:tabs>
              <w:spacing w:line="276" w:lineRule="auto"/>
              <w:jc w:val="both"/>
            </w:pPr>
            <w:r>
              <w:t xml:space="preserve"> m.</w:t>
            </w:r>
            <w:r w:rsidR="00E9269C">
              <w:t xml:space="preserve"> mokyklos veiklos plane iškelti du tikslai:</w:t>
            </w:r>
          </w:p>
          <w:p w:rsidR="00417F0D" w:rsidRPr="00F537AB" w:rsidRDefault="00E9269C" w:rsidP="00833385">
            <w:pPr>
              <w:pStyle w:val="Sraopastraipa"/>
              <w:numPr>
                <w:ilvl w:val="0"/>
                <w:numId w:val="6"/>
              </w:numPr>
              <w:tabs>
                <w:tab w:val="left" w:pos="570"/>
              </w:tabs>
              <w:spacing w:line="360" w:lineRule="auto"/>
              <w:jc w:val="both"/>
              <w:rPr>
                <w:b/>
              </w:rPr>
            </w:pPr>
            <w:r w:rsidRPr="00F537AB">
              <w:rPr>
                <w:b/>
                <w:i/>
              </w:rPr>
              <w:t>ugdymosi kokybės gerinimas, sudarant galimybes kiekvienam realizuoti savo gebėjimus.</w:t>
            </w:r>
            <w:bookmarkStart w:id="0" w:name="_GoBack"/>
            <w:bookmarkEnd w:id="0"/>
          </w:p>
          <w:p w:rsidR="00417F0D" w:rsidRDefault="00E9269C" w:rsidP="005D60AC">
            <w:pPr>
              <w:tabs>
                <w:tab w:val="left" w:pos="570"/>
                <w:tab w:val="left" w:pos="1412"/>
              </w:tabs>
              <w:spacing w:line="276" w:lineRule="auto"/>
              <w:ind w:firstLine="566"/>
              <w:jc w:val="both"/>
            </w:pPr>
            <w:r>
              <w:t xml:space="preserve">2021 metais mokyklos mokiniams buvo sudarytos sąlygos dalyvauti </w:t>
            </w:r>
            <w:r w:rsidRPr="007C103D">
              <w:t>26</w:t>
            </w:r>
            <w:r>
              <w:t xml:space="preserve"> Lietuvos sporto šakų federacijų organizuotose čempionatuose, pirmenybėse, taurės ir </w:t>
            </w:r>
            <w:r w:rsidRPr="007C103D">
              <w:t>22</w:t>
            </w:r>
            <w:r>
              <w:t xml:space="preserve"> socialinių partnerių organizuojamuose </w:t>
            </w:r>
            <w:r w:rsidR="00183E86">
              <w:t>renginiuose</w:t>
            </w:r>
            <w:r>
              <w:t xml:space="preserve">. Dėl paskelbto </w:t>
            </w:r>
            <w:r w:rsidR="005D60AC">
              <w:t xml:space="preserve">karantino </w:t>
            </w:r>
            <w:r w:rsidR="00183E86">
              <w:t xml:space="preserve">ne visi </w:t>
            </w:r>
            <w:r w:rsidR="005D60AC">
              <w:t xml:space="preserve">suplanuoti sporto šakų čempionatai ir draugiški turnyrai  </w:t>
            </w:r>
            <w:r>
              <w:t xml:space="preserve">įvyko. Iš dalyvautų varžybų pavyko parvežti įvairių spalvų medalius. </w:t>
            </w:r>
          </w:p>
          <w:p w:rsidR="00417F0D" w:rsidRDefault="00E9269C">
            <w:pPr>
              <w:tabs>
                <w:tab w:val="left" w:pos="570"/>
              </w:tabs>
              <w:spacing w:line="276" w:lineRule="auto"/>
              <w:ind w:firstLine="566"/>
              <w:jc w:val="both"/>
            </w:pPr>
            <w:r>
              <w:t>Lietuvos jaunimo merginų čempionate Agnė Paulauskaitė (neformaliojo švietimo bokso mokytojas Aivaras Balsys) užėmė 2 vietą (svorio kategorija 56 kg.). Kajus Urbšas ir Donatas Balsys (neformaliojo švietimo bokso mokytojas Aivaras Balsys) užėmė 3 vietas</w:t>
            </w:r>
            <w:r w:rsidR="005D60AC">
              <w:t xml:space="preserve"> </w:t>
            </w:r>
            <w:r>
              <w:t>(svorio kategorija +91 kg.).</w:t>
            </w:r>
          </w:p>
          <w:p w:rsidR="00417F0D" w:rsidRDefault="00E9269C">
            <w:pPr>
              <w:tabs>
                <w:tab w:val="left" w:pos="570"/>
              </w:tabs>
              <w:spacing w:line="276" w:lineRule="auto"/>
              <w:ind w:firstLine="566"/>
              <w:jc w:val="both"/>
            </w:pPr>
            <w:r>
              <w:t xml:space="preserve">Lietuvos jaunių čempionate Arvydas </w:t>
            </w:r>
            <w:proofErr w:type="spellStart"/>
            <w:r>
              <w:t>Galginas</w:t>
            </w:r>
            <w:proofErr w:type="spellEnd"/>
            <w:r>
              <w:t xml:space="preserve"> (neformaliojo švietimo bokso mokytojas Aivaras Balsys) iškovojo sidabro medalį (svorio kategorija 56 kg.).</w:t>
            </w:r>
          </w:p>
          <w:p w:rsidR="00417F0D" w:rsidRDefault="00E9269C">
            <w:pPr>
              <w:tabs>
                <w:tab w:val="left" w:pos="570"/>
              </w:tabs>
              <w:spacing w:line="276" w:lineRule="auto"/>
              <w:ind w:firstLine="566"/>
              <w:jc w:val="both"/>
            </w:pPr>
            <w:r>
              <w:t xml:space="preserve">Lietuvos jaunučių merginų bokso čempionate Meda </w:t>
            </w:r>
            <w:proofErr w:type="spellStart"/>
            <w:r>
              <w:t>Jocytė</w:t>
            </w:r>
            <w:proofErr w:type="spellEnd"/>
            <w:r>
              <w:t xml:space="preserve"> (svorio kategorija 51 kg.) ir Tautvydė </w:t>
            </w:r>
            <w:proofErr w:type="spellStart"/>
            <w:r>
              <w:t>Kudarauskaitė</w:t>
            </w:r>
            <w:proofErr w:type="spellEnd"/>
            <w:r>
              <w:t xml:space="preserve"> (svorio kategorija 54 kg.) užėmė 3 vietas (neformaliojo švietimo bokso mokytojas Aivaras Balsys).</w:t>
            </w:r>
          </w:p>
          <w:p w:rsidR="00417F0D" w:rsidRDefault="00E9269C">
            <w:pPr>
              <w:tabs>
                <w:tab w:val="left" w:pos="570"/>
              </w:tabs>
              <w:spacing w:line="276" w:lineRule="auto"/>
              <w:ind w:firstLine="566"/>
              <w:jc w:val="both"/>
            </w:pPr>
            <w:r>
              <w:t>XVI</w:t>
            </w:r>
            <w:r w:rsidR="00CC5FAA">
              <w:t xml:space="preserve"> -</w:t>
            </w:r>
            <w:r>
              <w:t xml:space="preserve"> jame tarptautiniame D. Pozniako jaunimo bokso turnyre Arvydas </w:t>
            </w:r>
            <w:proofErr w:type="spellStart"/>
            <w:r>
              <w:t>Galginas</w:t>
            </w:r>
            <w:proofErr w:type="spellEnd"/>
            <w:r>
              <w:t xml:space="preserve"> (neformaliojo švietimo bokso mokytojas Aivaras Balsys) laimėjo bronzos medalį (svorio kategorija 56 kg.).</w:t>
            </w:r>
          </w:p>
          <w:p w:rsidR="00417F0D" w:rsidRDefault="00E9269C">
            <w:pPr>
              <w:tabs>
                <w:tab w:val="left" w:pos="-5"/>
              </w:tabs>
              <w:spacing w:line="276" w:lineRule="auto"/>
              <w:ind w:firstLine="570"/>
              <w:jc w:val="both"/>
            </w:pPr>
            <w:r>
              <w:t xml:space="preserve">Lietuvos jaunimo sunkiosios atletikos (iki 20 m.) čempionate Giedrius Rudys (neformaliojo švietimo sunkiosios atletikos mokytojas Arvydas </w:t>
            </w:r>
            <w:proofErr w:type="spellStart"/>
            <w:r>
              <w:t>Bušeckas</w:t>
            </w:r>
            <w:proofErr w:type="spellEnd"/>
            <w:r>
              <w:t>) užėmė 3 vietą.</w:t>
            </w:r>
          </w:p>
          <w:p w:rsidR="00417F0D" w:rsidRDefault="00E9269C">
            <w:pPr>
              <w:tabs>
                <w:tab w:val="left" w:pos="-5"/>
              </w:tabs>
              <w:spacing w:line="276" w:lineRule="auto"/>
              <w:ind w:firstLine="570"/>
              <w:jc w:val="both"/>
            </w:pPr>
            <w:r>
              <w:t xml:space="preserve">Parengta ir mokyklos direktoriaus 2021 m. gruodžio 15 d. įsakymu V1(T)-14 patvirtinta </w:t>
            </w:r>
            <w:r w:rsidR="0055327B">
              <w:t>„</w:t>
            </w:r>
            <w:r>
              <w:t>Gabių ir talentingų mokinių skatinimo programa</w:t>
            </w:r>
            <w:r w:rsidR="0055327B">
              <w:t>“</w:t>
            </w:r>
            <w:r>
              <w:t>. Programa leis atrinkti gabiausius mokyklos mokinius ir sudary</w:t>
            </w:r>
            <w:r w:rsidR="0055327B">
              <w:t xml:space="preserve">s </w:t>
            </w:r>
            <w:r>
              <w:t xml:space="preserve">sąlygas </w:t>
            </w:r>
            <w:r w:rsidR="0055327B">
              <w:t xml:space="preserve">kultivuojamose </w:t>
            </w:r>
            <w:r>
              <w:t xml:space="preserve"> sporto šakose </w:t>
            </w:r>
            <w:r w:rsidR="00CC5FAA">
              <w:t xml:space="preserve">siekti </w:t>
            </w:r>
            <w:r>
              <w:t>aukščiausių rezultatų.</w:t>
            </w:r>
          </w:p>
          <w:p w:rsidR="00417F0D" w:rsidRDefault="00E9269C">
            <w:pPr>
              <w:tabs>
                <w:tab w:val="left" w:pos="570"/>
              </w:tabs>
              <w:spacing w:line="276" w:lineRule="auto"/>
              <w:ind w:firstLine="566"/>
              <w:jc w:val="both"/>
            </w:pPr>
            <w:r>
              <w:t xml:space="preserve">Mokyklos mokytojams </w:t>
            </w:r>
            <w:r w:rsidR="00D945A3">
              <w:t xml:space="preserve">sudaromos sąlygos </w:t>
            </w:r>
            <w:r>
              <w:t>kelti kvalifikaciją sporto šakų federacijų vykdomose seminaruose. Mokykloje suburtas aukštos kvalifikacijos sporto mokytojų kolektyvas. 2021 m. mokyklos mokytojai dalinosi ger</w:t>
            </w:r>
            <w:r w:rsidR="00D945A3">
              <w:t>ą</w:t>
            </w:r>
            <w:r>
              <w:t>j</w:t>
            </w:r>
            <w:r w:rsidR="00D945A3">
              <w:t>a</w:t>
            </w:r>
            <w:r>
              <w:t xml:space="preserve"> patirtimi</w:t>
            </w:r>
            <w:r w:rsidR="00E82FF8">
              <w:t>,</w:t>
            </w:r>
            <w:r>
              <w:t xml:space="preserve"> vykdydami atviras treniruotes ne tik mokykloje, bet ir kitų miesto sporto mokymo įstaigose. Mokykla organizavo seminarą rajono sporto mokytojams </w:t>
            </w:r>
            <w:r w:rsidR="00D945A3">
              <w:t>„</w:t>
            </w:r>
            <w:r>
              <w:t>Šiuolaikiška rezultatyvi įvairių sporto šakų mokomoji pamoka</w:t>
            </w:r>
            <w:r w:rsidR="00D945A3">
              <w:t>“</w:t>
            </w:r>
            <w:r>
              <w:t>, kuriame dalyvavo gausus būrys sporto bendruomenės narių ne tik iš Kretingos, bet ir aplinkinių rajonų.</w:t>
            </w:r>
          </w:p>
          <w:p w:rsidR="00417F0D" w:rsidRDefault="00E9269C">
            <w:pPr>
              <w:tabs>
                <w:tab w:val="left" w:pos="570"/>
              </w:tabs>
              <w:spacing w:line="276" w:lineRule="auto"/>
              <w:ind w:firstLine="566"/>
              <w:jc w:val="both"/>
            </w:pPr>
            <w:r>
              <w:lastRenderedPageBreak/>
              <w:t xml:space="preserve">Nuo rugsėjo mėnesio mokykla pradėjo naudoti elektroninę </w:t>
            </w:r>
            <w:r w:rsidR="00C645CE">
              <w:t>„</w:t>
            </w:r>
            <w:r>
              <w:t>Stats4sport</w:t>
            </w:r>
            <w:r w:rsidR="00C645CE">
              <w:t>“</w:t>
            </w:r>
            <w:r>
              <w:t xml:space="preserve"> programą, kuri lei</w:t>
            </w:r>
            <w:r w:rsidR="00C645CE">
              <w:t>džia</w:t>
            </w:r>
            <w:r>
              <w:t xml:space="preserve"> informatyviau pateikti</w:t>
            </w:r>
            <w:r w:rsidR="00C645CE">
              <w:t xml:space="preserve"> informaciją</w:t>
            </w:r>
            <w:r>
              <w:t xml:space="preserve"> mokinių tėvams apie jų vaikų dalyvavimą varžybose, lankomumą treniruotėse ir daromą pažangą. </w:t>
            </w:r>
          </w:p>
          <w:p w:rsidR="00417F0D" w:rsidRDefault="00E9269C">
            <w:pPr>
              <w:tabs>
                <w:tab w:val="left" w:pos="570"/>
              </w:tabs>
              <w:spacing w:line="276" w:lineRule="auto"/>
              <w:ind w:firstLine="566"/>
              <w:jc w:val="both"/>
            </w:pPr>
            <w:r>
              <w:t xml:space="preserve">Modernizuojant ugdymosi aplinką </w:t>
            </w:r>
            <w:r w:rsidR="00E82FF8">
              <w:t xml:space="preserve">neformaliojo švietimo sporto mokytojams </w:t>
            </w:r>
            <w:r>
              <w:t>nupirkt</w:t>
            </w:r>
            <w:r w:rsidR="00DB071B">
              <w:t>i</w:t>
            </w:r>
            <w:r>
              <w:t xml:space="preserve"> keturi nauji nešiojami kompiuteriai. Pagal turimas mokyklos finansines galimybes nupirkt</w:t>
            </w:r>
            <w:r w:rsidR="00DB071B">
              <w:t>os</w:t>
            </w:r>
            <w:r>
              <w:t xml:space="preserve"> naujos aprangos badmintono, krepšinio, bokso, rankinio grupių mokiniams. Įsigyta</w:t>
            </w:r>
            <w:r w:rsidR="00DB071B">
              <w:t>s</w:t>
            </w:r>
            <w:r>
              <w:t xml:space="preserve"> šiuolaikines technologijas atitinkantis sporto inventorius. </w:t>
            </w:r>
          </w:p>
          <w:p w:rsidR="00417F0D" w:rsidRDefault="00DB071B">
            <w:pPr>
              <w:tabs>
                <w:tab w:val="left" w:pos="570"/>
              </w:tabs>
              <w:spacing w:line="276" w:lineRule="auto"/>
              <w:ind w:firstLine="566"/>
              <w:jc w:val="both"/>
            </w:pPr>
            <w:r>
              <w:t>Mokykloje pasiekti a</w:t>
            </w:r>
            <w:r w:rsidR="00E9269C">
              <w:t>ukšti sportiniai rezultatai, nes mokyklo</w:t>
            </w:r>
            <w:r>
              <w:t>s</w:t>
            </w:r>
            <w:r w:rsidR="00E9269C">
              <w:t xml:space="preserve"> mokiniams, neformaliojo švietimo sport</w:t>
            </w:r>
            <w:r>
              <w:t>o</w:t>
            </w:r>
            <w:r w:rsidR="00E9269C">
              <w:t xml:space="preserve"> mokytojams, tėveliams formuojama nuostata, kad kiekviena</w:t>
            </w:r>
            <w:r w:rsidR="005F4696">
              <w:t xml:space="preserve">s </w:t>
            </w:r>
            <w:r w:rsidR="00E9269C">
              <w:t>mokin</w:t>
            </w:r>
            <w:r w:rsidR="005F4696">
              <w:t>ys</w:t>
            </w:r>
            <w:r w:rsidR="00E82FF8">
              <w:t xml:space="preserve"> </w:t>
            </w:r>
            <w:r w:rsidR="005F4696">
              <w:t>lankantis treniruotes gali pas</w:t>
            </w:r>
            <w:r w:rsidR="00E9269C">
              <w:t>iekti aukštų rezultatų. Mokykloje mokosi motyvuoti mokiniai, kurių motyvaciją siekti užsibrėžtų tikslų stiprina kompetentingų sporto mokytojų darbas. Mokykloje organizuojamos veiklos padeda kiekvienam mokiniui atskleisti savo gebėjimus.</w:t>
            </w:r>
          </w:p>
          <w:p w:rsidR="00C757EB" w:rsidRDefault="00C757EB">
            <w:pPr>
              <w:tabs>
                <w:tab w:val="left" w:pos="570"/>
              </w:tabs>
              <w:spacing w:line="276" w:lineRule="auto"/>
              <w:ind w:firstLine="566"/>
              <w:jc w:val="both"/>
            </w:pPr>
          </w:p>
          <w:p w:rsidR="00417F0D" w:rsidRPr="00F537AB" w:rsidRDefault="00E9269C" w:rsidP="00833385">
            <w:pPr>
              <w:pStyle w:val="Sraopastraipa"/>
              <w:widowControl w:val="0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F537AB">
              <w:rPr>
                <w:b/>
                <w:i/>
              </w:rPr>
              <w:t>plėtoti ir populiarinti įvairias sporto šakas</w:t>
            </w:r>
            <w:r w:rsidR="00DB071B" w:rsidRPr="00F537AB">
              <w:rPr>
                <w:b/>
                <w:i/>
              </w:rPr>
              <w:t>,</w:t>
            </w:r>
            <w:r w:rsidRPr="00F537AB">
              <w:rPr>
                <w:b/>
                <w:i/>
              </w:rPr>
              <w:t xml:space="preserve"> didinant mokinių užimtumą</w:t>
            </w:r>
            <w:r w:rsidRPr="00F537AB">
              <w:rPr>
                <w:b/>
              </w:rPr>
              <w:t>.</w:t>
            </w:r>
          </w:p>
          <w:p w:rsidR="00C757EB" w:rsidRDefault="00C757EB" w:rsidP="00C757EB">
            <w:pPr>
              <w:widowControl w:val="0"/>
              <w:ind w:left="1161"/>
              <w:jc w:val="both"/>
            </w:pPr>
          </w:p>
          <w:p w:rsidR="00417F0D" w:rsidRDefault="00E9269C" w:rsidP="00DB071B">
            <w:pPr>
              <w:tabs>
                <w:tab w:val="left" w:pos="567"/>
              </w:tabs>
              <w:spacing w:line="276" w:lineRule="auto"/>
              <w:ind w:firstLine="566"/>
              <w:jc w:val="both"/>
            </w:pPr>
            <w:r>
              <w:tab/>
              <w:t>Nuo 2021 metų rugsėjo 1 d. mokykloje vykdomos dvi naujos formalųjį švietimą papildančios sporto šakų programos</w:t>
            </w:r>
            <w:r w:rsidR="00DB071B">
              <w:t xml:space="preserve"> – </w:t>
            </w:r>
            <w:r>
              <w:t>badmintono ir aerobinės gimnastikos</w:t>
            </w:r>
            <w:r w:rsidR="00DB071B">
              <w:t>,</w:t>
            </w:r>
            <w:r>
              <w:t xml:space="preserve"> ir viena neformaliojo švietimo </w:t>
            </w:r>
            <w:r w:rsidR="00DB071B">
              <w:t>–</w:t>
            </w:r>
            <w:r>
              <w:t xml:space="preserve"> ankstyvojo sportinio ugdymo programa. </w:t>
            </w:r>
          </w:p>
          <w:p w:rsidR="00417F0D" w:rsidRDefault="00E9269C">
            <w:pPr>
              <w:tabs>
                <w:tab w:val="left" w:pos="-5"/>
              </w:tabs>
              <w:spacing w:line="276" w:lineRule="auto"/>
              <w:ind w:firstLine="570"/>
              <w:jc w:val="both"/>
            </w:pPr>
            <w:r>
              <w:t xml:space="preserve">2021-2022 mokslo metais suformuotos </w:t>
            </w:r>
            <w:r w:rsidRPr="00CF5EA9">
              <w:t xml:space="preserve">33 </w:t>
            </w:r>
            <w:r>
              <w:t>ugdymo grupės</w:t>
            </w:r>
            <w:r w:rsidR="00BE7BAC">
              <w:t>:</w:t>
            </w:r>
            <w:r>
              <w:t xml:space="preserve"> </w:t>
            </w:r>
            <w:r w:rsidR="00BE7BAC">
              <w:t>1</w:t>
            </w:r>
            <w:r w:rsidR="00CF5EA9">
              <w:t>2</w:t>
            </w:r>
            <w:r w:rsidR="00BE7BAC">
              <w:t xml:space="preserve"> </w:t>
            </w:r>
            <w:r>
              <w:t>pradinio rengimo</w:t>
            </w:r>
            <w:r w:rsidR="00BE7BAC">
              <w:t>,</w:t>
            </w:r>
            <w:r>
              <w:t xml:space="preserve"> </w:t>
            </w:r>
            <w:r w:rsidR="00BE7BAC">
              <w:t xml:space="preserve">7 </w:t>
            </w:r>
            <w:r>
              <w:t>meistriškumo ugdymo</w:t>
            </w:r>
            <w:r w:rsidR="00BE7BAC">
              <w:t>, 3</w:t>
            </w:r>
            <w:r>
              <w:t xml:space="preserve"> meistriškumo tobulinimo</w:t>
            </w:r>
            <w:r w:rsidR="00BE7BAC">
              <w:t>.</w:t>
            </w:r>
            <w:r>
              <w:t xml:space="preserve"> </w:t>
            </w:r>
            <w:r w:rsidR="00CF5EA9">
              <w:t>11</w:t>
            </w:r>
            <w:r>
              <w:t xml:space="preserve"> grupių mok</w:t>
            </w:r>
            <w:r w:rsidR="00BE7BAC">
              <w:t>osi</w:t>
            </w:r>
            <w:r>
              <w:t xml:space="preserve"> pagal neformaliojo švietimo ugdymo programą. Nuo rugsėjo 1 d. Kurmaičiuose </w:t>
            </w:r>
            <w:r w:rsidR="00BE7BAC">
              <w:t>su</w:t>
            </w:r>
            <w:r>
              <w:t>komplektuota neformaliojo švietimo krepšinio grupė. Spalio 1 d. duomenimis mokykloje mokėsi 558 mok</w:t>
            </w:r>
            <w:r w:rsidR="00BE7BAC">
              <w:t>i</w:t>
            </w:r>
            <w:r>
              <w:t xml:space="preserve">niai. </w:t>
            </w:r>
          </w:p>
          <w:p w:rsidR="00417F0D" w:rsidRDefault="00E31A73">
            <w:pPr>
              <w:tabs>
                <w:tab w:val="left" w:pos="-5"/>
              </w:tabs>
              <w:spacing w:line="276" w:lineRule="auto"/>
              <w:ind w:firstLine="570"/>
              <w:jc w:val="both"/>
            </w:pPr>
            <w:r>
              <w:t>Mokykloje p</w:t>
            </w:r>
            <w:r w:rsidR="00E9269C">
              <w:t xml:space="preserve">arengtos ir atnaujintos vykdomų sporto šakų programos. </w:t>
            </w:r>
            <w:r w:rsidR="009724E0">
              <w:t>T</w:t>
            </w:r>
            <w:r w:rsidR="00D450C8">
              <w:t xml:space="preserve">reniruočių </w:t>
            </w:r>
            <w:r w:rsidR="00E9269C">
              <w:t>sąlyg</w:t>
            </w:r>
            <w:r w:rsidR="00D450C8">
              <w:t xml:space="preserve">ų </w:t>
            </w:r>
            <w:r w:rsidR="009724E0">
              <w:t>page</w:t>
            </w:r>
            <w:r w:rsidR="00D450C8">
              <w:t>rinim</w:t>
            </w:r>
            <w:r w:rsidR="009724E0">
              <w:t>ui</w:t>
            </w:r>
            <w:r w:rsidR="00E9269C">
              <w:t xml:space="preserve">, </w:t>
            </w:r>
            <w:r>
              <w:t xml:space="preserve">su 7 rajono bendrojo ugdymo įstaigomis </w:t>
            </w:r>
            <w:r w:rsidR="00D450C8">
              <w:t xml:space="preserve">10 metų laikotarpiui </w:t>
            </w:r>
            <w:r w:rsidR="00E9269C">
              <w:t>sudarytos</w:t>
            </w:r>
            <w:r w:rsidR="00B4448E">
              <w:t xml:space="preserve"> panaudos</w:t>
            </w:r>
            <w:r>
              <w:t xml:space="preserve"> sutartys</w:t>
            </w:r>
            <w:r w:rsidR="00E9269C">
              <w:t xml:space="preserve"> dėl sporto bazių suteikimo sporto </w:t>
            </w:r>
            <w:r w:rsidR="00E9269C" w:rsidRPr="00D50C10">
              <w:t xml:space="preserve">mokyklos mokiniams </w:t>
            </w:r>
            <w:r w:rsidR="00D450C8" w:rsidRPr="00D50C10">
              <w:t xml:space="preserve">treniruotis </w:t>
            </w:r>
            <w:r w:rsidR="00E9269C" w:rsidRPr="00D50C10">
              <w:t xml:space="preserve">laisvu nuo </w:t>
            </w:r>
            <w:r w:rsidR="00D50C10">
              <w:t>užsiėmimų</w:t>
            </w:r>
            <w:r w:rsidR="00E9269C" w:rsidRPr="00D50C10">
              <w:t xml:space="preserve"> </w:t>
            </w:r>
            <w:r w:rsidR="00D50C10">
              <w:t>laiku</w:t>
            </w:r>
            <w:r w:rsidR="00E9269C">
              <w:t xml:space="preserve">. </w:t>
            </w:r>
          </w:p>
          <w:p w:rsidR="00CF5EA9" w:rsidRPr="007C103D" w:rsidRDefault="00E9269C">
            <w:pPr>
              <w:tabs>
                <w:tab w:val="left" w:pos="567"/>
              </w:tabs>
              <w:spacing w:line="276" w:lineRule="auto"/>
              <w:ind w:firstLine="566"/>
              <w:jc w:val="both"/>
            </w:pPr>
            <w:r w:rsidRPr="007C103D">
              <w:t>Teiktos paraiškos ir gautas finansavimas dviejų stovyklų vykdymui.</w:t>
            </w:r>
            <w:r w:rsidR="00CF5EA9" w:rsidRPr="007C103D">
              <w:t xml:space="preserve"> Vaikų vasaros poilsio stovykloje „Vasaros atostogos su sporto mokykla“ vyko trys pamainos, dalyvavo 105 mokiniai</w:t>
            </w:r>
            <w:r w:rsidRPr="007C103D">
              <w:t>.</w:t>
            </w:r>
            <w:r w:rsidR="00CF5EA9" w:rsidRPr="007C103D">
              <w:t xml:space="preserve"> Vaikų vasaros stovykla „Sportinė</w:t>
            </w:r>
            <w:r w:rsidR="00833385">
              <w:t xml:space="preserve"> – </w:t>
            </w:r>
            <w:r w:rsidR="00CF5EA9" w:rsidRPr="007C103D">
              <w:t>krepšinio stovykla Smalininkuose“ dalyvavo 30 mokyklos krepšinio grupių mokinių.</w:t>
            </w:r>
          </w:p>
          <w:p w:rsidR="00417F0D" w:rsidRDefault="00E9269C">
            <w:pPr>
              <w:tabs>
                <w:tab w:val="left" w:pos="567"/>
              </w:tabs>
              <w:spacing w:line="276" w:lineRule="auto"/>
              <w:ind w:firstLine="566"/>
              <w:jc w:val="both"/>
            </w:pPr>
            <w:r>
              <w:t>Dėl COVID-19 pandemijos mokykla nevykdė tradicinių rajono mokinių sporto žaidynių. Nepilna apimtimi įvykdyt</w:t>
            </w:r>
            <w:r w:rsidR="00B53D2B">
              <w:t>i</w:t>
            </w:r>
            <w:r>
              <w:t xml:space="preserve"> planuoti mokyklos tradiciniai renginiai, edukacinės išvykos ir draugiški turnyrai. 2021 metais organizuot</w:t>
            </w:r>
            <w:r w:rsidR="00B53D2B">
              <w:t>i</w:t>
            </w:r>
            <w:r>
              <w:t xml:space="preserve"> ir vykdyti penki mokyklos tradiciniai renginiai ir keturiolika draugiškų turnyrų.</w:t>
            </w:r>
          </w:p>
          <w:p w:rsidR="00417F0D" w:rsidRDefault="00E9269C">
            <w:pPr>
              <w:tabs>
                <w:tab w:val="left" w:pos="567"/>
              </w:tabs>
              <w:spacing w:line="276" w:lineRule="auto"/>
              <w:ind w:firstLine="566"/>
              <w:jc w:val="both"/>
            </w:pPr>
            <w:r>
              <w:t xml:space="preserve">Informacijos pateikimas apie mokyklos vykdomą veiklą ir pasiektus laimėjimus vietos žiniasklaidos priemonėse, mokyklos </w:t>
            </w:r>
            <w:proofErr w:type="spellStart"/>
            <w:r>
              <w:t>facebook</w:t>
            </w:r>
            <w:proofErr w:type="spellEnd"/>
            <w:r>
              <w:t xml:space="preserve"> paskyroje, prisideda prie pozityvaus mokyklos įvaizdžio kūrimo. </w:t>
            </w:r>
            <w:r w:rsidR="00A17625">
              <w:t>Manau, kad p</w:t>
            </w:r>
            <w:r>
              <w:t>rie įvaizdžio gerinimo ir informacijos pateikimo prisidės ir atnaujinama mokyklos internetinė svetainė. Siekti aukštesnių rezultatų, garsinti mokyklos, rajono vardą, mokiniams</w:t>
            </w:r>
            <w:r w:rsidR="00A7368A">
              <w:t xml:space="preserve">, </w:t>
            </w:r>
            <w:r>
              <w:t>manau</w:t>
            </w:r>
            <w:r w:rsidR="00A7368A">
              <w:t>,</w:t>
            </w:r>
            <w:r>
              <w:t xml:space="preserve"> padeda ir nuolat atnaujinama </w:t>
            </w:r>
            <w:proofErr w:type="spellStart"/>
            <w:r>
              <w:t>varž</w:t>
            </w:r>
            <w:r w:rsidR="00B24F36">
              <w:t>y</w:t>
            </w:r>
            <w:r>
              <w:t>binė</w:t>
            </w:r>
            <w:proofErr w:type="spellEnd"/>
            <w:r>
              <w:t xml:space="preserve"> apranga su mokyklos simbolika.</w:t>
            </w:r>
          </w:p>
          <w:p w:rsidR="00417F0D" w:rsidRDefault="00E9269C" w:rsidP="00B73117">
            <w:pPr>
              <w:tabs>
                <w:tab w:val="left" w:pos="567"/>
              </w:tabs>
              <w:spacing w:line="276" w:lineRule="auto"/>
              <w:ind w:firstLine="566"/>
              <w:jc w:val="both"/>
            </w:pPr>
            <w:r>
              <w:t>Įgyvendinant mokyklos veiklos planą, ugdymo programas, ugdomos mokinio individualios</w:t>
            </w:r>
            <w:r w:rsidR="00B73117">
              <w:t xml:space="preserve"> </w:t>
            </w:r>
            <w:r>
              <w:t>savęs pažinimo ir vertinimo, pasitikėjimo, ištvermės, kūrybiškumo, bendravimo ir bendrosios kompetencijos:</w:t>
            </w:r>
            <w:r w:rsidR="00B73117">
              <w:t xml:space="preserve"> </w:t>
            </w:r>
            <w:r>
              <w:t>drausmė, pareigingumas, atsakomybė, savigarba, pilietiškumas. Aukšta mokytojų kvalifikacija, dalykinės ir bendrosios kompetencijos leidžia kokybiškai organizuoti ugdomąją veiklą, tobulinti ir plėsti mokomąsias programas, taip užtikrin</w:t>
            </w:r>
            <w:r w:rsidR="00B73117">
              <w:t>amas</w:t>
            </w:r>
            <w:r>
              <w:t xml:space="preserve"> stabilus besimokančių mokinių skaičius, rezultatų dinamika, saugi ugdymosi aplinka mokykloje.</w:t>
            </w:r>
          </w:p>
        </w:tc>
      </w:tr>
    </w:tbl>
    <w:p w:rsidR="00417F0D" w:rsidRDefault="00417F0D">
      <w:pPr>
        <w:jc w:val="center"/>
        <w:rPr>
          <w:b/>
        </w:rPr>
      </w:pPr>
    </w:p>
    <w:p w:rsidR="000C7870" w:rsidRDefault="000C7870">
      <w:pPr>
        <w:jc w:val="center"/>
        <w:rPr>
          <w:b/>
        </w:rPr>
      </w:pPr>
    </w:p>
    <w:p w:rsidR="00417F0D" w:rsidRDefault="00E9269C">
      <w:pPr>
        <w:jc w:val="center"/>
        <w:rPr>
          <w:b/>
        </w:rPr>
      </w:pPr>
      <w:r>
        <w:rPr>
          <w:b/>
        </w:rPr>
        <w:t>II SKYRIUS</w:t>
      </w:r>
    </w:p>
    <w:p w:rsidR="00417F0D" w:rsidRDefault="00E9269C">
      <w:pPr>
        <w:jc w:val="center"/>
        <w:rPr>
          <w:b/>
        </w:rPr>
      </w:pPr>
      <w:r>
        <w:rPr>
          <w:b/>
        </w:rPr>
        <w:t>METŲ VEIKLOS UŽDUOTYS, REZULTATAI IR RODIKLIAI</w:t>
      </w:r>
    </w:p>
    <w:p w:rsidR="00417F0D" w:rsidRDefault="00417F0D">
      <w:pPr>
        <w:jc w:val="center"/>
      </w:pPr>
    </w:p>
    <w:p w:rsidR="00417F0D" w:rsidRDefault="00E9269C">
      <w:pPr>
        <w:tabs>
          <w:tab w:val="left" w:pos="284"/>
        </w:tabs>
        <w:rPr>
          <w:b/>
        </w:rPr>
      </w:pPr>
      <w:r>
        <w:rPr>
          <w:b/>
        </w:rPr>
        <w:t>1.</w:t>
      </w:r>
      <w:r>
        <w:rPr>
          <w:b/>
        </w:rPr>
        <w:tab/>
        <w:t>Pagrindiniai praėjusių metų veiklos rezultatai</w:t>
      </w:r>
    </w:p>
    <w:tbl>
      <w:tblPr>
        <w:tblStyle w:val="aa"/>
        <w:tblW w:w="1020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127"/>
        <w:gridCol w:w="2693"/>
        <w:gridCol w:w="2977"/>
      </w:tblGrid>
      <w:tr w:rsidR="00417F0D" w:rsidTr="00F728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0D" w:rsidRDefault="00E9269C">
            <w:pPr>
              <w:jc w:val="center"/>
            </w:pPr>
            <w:r>
              <w:rPr>
                <w:sz w:val="22"/>
                <w:szCs w:val="22"/>
              </w:rPr>
              <w:t>Metų užduotys</w:t>
            </w:r>
            <w:r>
              <w:t xml:space="preserve"> </w:t>
            </w:r>
            <w:r>
              <w:rPr>
                <w:sz w:val="20"/>
                <w:szCs w:val="20"/>
              </w:rPr>
              <w:t>(toliau – užduotys)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0D" w:rsidRDefault="00E9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Siektini rezultatai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0D" w:rsidRDefault="00E9269C">
            <w:pPr>
              <w:jc w:val="center"/>
            </w:pPr>
            <w:r>
              <w:rPr>
                <w:sz w:val="22"/>
                <w:szCs w:val="22"/>
              </w:rPr>
              <w:t>Rezultatų vertinimo rodikliai</w:t>
            </w:r>
            <w:r>
              <w:t xml:space="preserve"> </w:t>
            </w:r>
            <w:r>
              <w:rPr>
                <w:sz w:val="20"/>
                <w:szCs w:val="20"/>
              </w:rPr>
              <w:t>(kuriais vadovaujantis vertinama, ar nustatytos užduotys įvykdytos)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0D" w:rsidRDefault="00E9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Pasiekti rezultatai ir jų rodikliai</w:t>
            </w:r>
          </w:p>
        </w:tc>
      </w:tr>
      <w:tr w:rsidR="00417F0D" w:rsidTr="00F728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0D" w:rsidRDefault="00E9269C">
            <w:r>
              <w:t>1.1. Kokybiško ir efektyvaus mokyklos veiklos valdymo užtikrinimas</w:t>
            </w:r>
            <w:r w:rsidR="00E7627B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0D" w:rsidRDefault="00E9269C">
            <w:r>
              <w:t>1. Mokyklos veiklą reglamentuojantys dokumentai atitinka galiojančius teisės aktų reikalavimus.</w:t>
            </w:r>
          </w:p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417F0D" w:rsidRDefault="00417F0D"/>
          <w:p w:rsidR="007C103D" w:rsidRDefault="007C103D" w:rsidP="00456227"/>
          <w:p w:rsidR="007C103D" w:rsidRDefault="007C103D" w:rsidP="00456227"/>
          <w:p w:rsidR="007C103D" w:rsidRDefault="007C103D" w:rsidP="00456227"/>
          <w:p w:rsidR="007C103D" w:rsidRDefault="007C103D" w:rsidP="00456227"/>
          <w:p w:rsidR="00280DF6" w:rsidRDefault="00280DF6" w:rsidP="00456227"/>
          <w:p w:rsidR="00280DF6" w:rsidRDefault="00280DF6" w:rsidP="00456227"/>
          <w:p w:rsidR="00280DF6" w:rsidRDefault="00280DF6" w:rsidP="00456227"/>
          <w:p w:rsidR="00280DF6" w:rsidRDefault="00280DF6" w:rsidP="00456227"/>
          <w:p w:rsidR="00280DF6" w:rsidRDefault="00280DF6" w:rsidP="00456227"/>
          <w:p w:rsidR="00280DF6" w:rsidRDefault="00280DF6" w:rsidP="00456227"/>
          <w:p w:rsidR="00280DF6" w:rsidRDefault="00280DF6" w:rsidP="00456227"/>
          <w:p w:rsidR="00280DF6" w:rsidRDefault="00280DF6" w:rsidP="00456227"/>
          <w:p w:rsidR="00280DF6" w:rsidRDefault="00280DF6" w:rsidP="00456227"/>
          <w:p w:rsidR="00280DF6" w:rsidRDefault="00280DF6" w:rsidP="00456227"/>
          <w:p w:rsidR="00417F0D" w:rsidRDefault="00456227" w:rsidP="00456227">
            <w:r w:rsidRPr="00456227">
              <w:t>2.</w:t>
            </w:r>
            <w:r w:rsidR="00E9269C" w:rsidRPr="00456227">
              <w:t>Įdiegta</w:t>
            </w:r>
            <w:r w:rsidRPr="00456227">
              <w:t xml:space="preserve"> </w:t>
            </w:r>
            <w:r w:rsidR="00E9269C" w:rsidRPr="00456227">
              <w:t xml:space="preserve">sporto </w:t>
            </w:r>
            <w:r w:rsidR="00E9269C" w:rsidRPr="00456227">
              <w:lastRenderedPageBreak/>
              <w:t>mokyklos bendruomenę informuojanti sistema.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0D" w:rsidRDefault="00E9269C">
            <w:r>
              <w:lastRenderedPageBreak/>
              <w:t>1. Atnaujinti ir parengti mokyklos veiklą reglamentuojančius dokumentus.</w:t>
            </w: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E9269C" w:rsidP="00A7368A">
            <w:pPr>
              <w:pStyle w:val="Betarp"/>
              <w:numPr>
                <w:ilvl w:val="0"/>
                <w:numId w:val="1"/>
              </w:numPr>
              <w:tabs>
                <w:tab w:val="left" w:pos="452"/>
              </w:tabs>
              <w:ind w:firstLine="26"/>
            </w:pPr>
            <w:r>
              <w:t>Įgyvendinti kontroliuojančių ir priežiūrą vykdančių institucijų rekomendacijas.</w:t>
            </w: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417F0D" w:rsidRDefault="00417F0D">
            <w:pPr>
              <w:jc w:val="both"/>
            </w:pPr>
          </w:p>
          <w:p w:rsidR="007C103D" w:rsidRDefault="007C103D" w:rsidP="00456227">
            <w:pPr>
              <w:pStyle w:val="Betarp"/>
            </w:pPr>
          </w:p>
          <w:p w:rsidR="007C103D" w:rsidRDefault="007C103D" w:rsidP="00456227">
            <w:pPr>
              <w:pStyle w:val="Betarp"/>
            </w:pPr>
          </w:p>
          <w:p w:rsidR="007C103D" w:rsidRDefault="007C103D" w:rsidP="00456227">
            <w:pPr>
              <w:pStyle w:val="Betarp"/>
            </w:pPr>
          </w:p>
          <w:p w:rsidR="007C103D" w:rsidRDefault="007C103D" w:rsidP="00456227">
            <w:pPr>
              <w:pStyle w:val="Betarp"/>
            </w:pPr>
          </w:p>
          <w:p w:rsidR="00280DF6" w:rsidRDefault="00280DF6" w:rsidP="00456227">
            <w:pPr>
              <w:pStyle w:val="Betarp"/>
            </w:pPr>
          </w:p>
          <w:p w:rsidR="00280DF6" w:rsidRDefault="00280DF6" w:rsidP="00456227">
            <w:pPr>
              <w:pStyle w:val="Betarp"/>
            </w:pPr>
          </w:p>
          <w:p w:rsidR="00280DF6" w:rsidRDefault="00280DF6" w:rsidP="00456227">
            <w:pPr>
              <w:pStyle w:val="Betarp"/>
            </w:pPr>
          </w:p>
          <w:p w:rsidR="00280DF6" w:rsidRDefault="00280DF6" w:rsidP="00456227">
            <w:pPr>
              <w:pStyle w:val="Betarp"/>
            </w:pPr>
          </w:p>
          <w:p w:rsidR="00280DF6" w:rsidRDefault="00280DF6" w:rsidP="00456227">
            <w:pPr>
              <w:pStyle w:val="Betarp"/>
            </w:pPr>
          </w:p>
          <w:p w:rsidR="00280DF6" w:rsidRDefault="00280DF6" w:rsidP="00456227">
            <w:pPr>
              <w:pStyle w:val="Betarp"/>
            </w:pPr>
          </w:p>
          <w:p w:rsidR="00280DF6" w:rsidRDefault="00280DF6" w:rsidP="00456227">
            <w:pPr>
              <w:pStyle w:val="Betarp"/>
            </w:pPr>
          </w:p>
          <w:p w:rsidR="00280DF6" w:rsidRDefault="00280DF6" w:rsidP="00456227">
            <w:pPr>
              <w:pStyle w:val="Betarp"/>
            </w:pPr>
          </w:p>
          <w:p w:rsidR="00417F0D" w:rsidRDefault="00E9269C" w:rsidP="00456227">
            <w:pPr>
              <w:pStyle w:val="Betarp"/>
            </w:pPr>
            <w:r>
              <w:t xml:space="preserve">3. Nuo 2021 m. rugsėjo 1 </w:t>
            </w:r>
            <w:r>
              <w:lastRenderedPageBreak/>
              <w:t>d. sportinio ugdymo veikloje įdiegti ir naudoti „Stats4Sport“ ugdymo proceso valdymo platformą.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0D" w:rsidRDefault="00E9269C">
            <w:r>
              <w:lastRenderedPageBreak/>
              <w:t xml:space="preserve">2021 m. vasario 1 d. direktoriaus įsakymu Nr. V1(T)-1 patvirtintas </w:t>
            </w:r>
            <w:r w:rsidR="00E7627B">
              <w:t>„</w:t>
            </w:r>
            <w:r>
              <w:t>Vidaus kontrolės įgyvendinimo Kretingos sporto mokykloje</w:t>
            </w:r>
            <w:r w:rsidR="00E7627B">
              <w:t>“</w:t>
            </w:r>
            <w:r>
              <w:t xml:space="preserve"> tvarkos aprašas.</w:t>
            </w:r>
          </w:p>
          <w:p w:rsidR="00417F0D" w:rsidRDefault="00E9269C">
            <w:r>
              <w:t xml:space="preserve">2021 m. rugpjūčio 31 d. direktoriaus įsakymu Nr. V1(T)-5 patvirtintas </w:t>
            </w:r>
            <w:r w:rsidR="00E7627B">
              <w:t>„</w:t>
            </w:r>
            <w:r>
              <w:t>Sportinio ugdymo organizavimo</w:t>
            </w:r>
            <w:r w:rsidR="00E7627B">
              <w:t>“</w:t>
            </w:r>
            <w:r>
              <w:t xml:space="preserve"> tvarkos aprašas</w:t>
            </w:r>
            <w:r w:rsidR="00E7627B">
              <w:t>.</w:t>
            </w:r>
          </w:p>
          <w:p w:rsidR="00417F0D" w:rsidRDefault="00E9269C">
            <w:r>
              <w:t xml:space="preserve">2021 m. rugpjūčio 31 d. direktoriaus įsakymu Nr. V1(T)-6 patvirtintas </w:t>
            </w:r>
            <w:r w:rsidR="00E7627B">
              <w:t>„</w:t>
            </w:r>
            <w:r>
              <w:t>Mokymo grupių komplektavimo</w:t>
            </w:r>
            <w:r w:rsidR="00E7627B">
              <w:t xml:space="preserve">“ </w:t>
            </w:r>
            <w:r>
              <w:t>tvark</w:t>
            </w:r>
            <w:r w:rsidR="00E7627B">
              <w:t>os aprašas</w:t>
            </w:r>
            <w:r>
              <w:t>.</w:t>
            </w:r>
          </w:p>
          <w:p w:rsidR="00417F0D" w:rsidRDefault="00E9269C">
            <w:r>
              <w:t xml:space="preserve">2021 m. rugpjūčio 31 d. direktoriaus įsakymu Nr. V1(T)-8 patvirtintas </w:t>
            </w:r>
            <w:r w:rsidR="00E7627B">
              <w:t>„</w:t>
            </w:r>
            <w:r>
              <w:t>Neformalųjį švietimą papildančios bokso, krepšinio, rankinio, lengvosios atletikos, sunkiosios atletikos, badmintono, aerobinės gimnastikos</w:t>
            </w:r>
            <w:r w:rsidR="00E7627B">
              <w:t xml:space="preserve">“ </w:t>
            </w:r>
            <w:r>
              <w:t xml:space="preserve"> sporto šakų ugdymo programos.</w:t>
            </w:r>
          </w:p>
          <w:p w:rsidR="00417F0D" w:rsidRDefault="00E9269C">
            <w:r>
              <w:t xml:space="preserve">2021 m. rugsėjo 13 d. direktoriaus įsakymu V1(T)-10 patvirtintas </w:t>
            </w:r>
            <w:r w:rsidR="00E7627B">
              <w:t>„</w:t>
            </w:r>
            <w:r>
              <w:t>Darbuotojų pranešimo bei tyrimo apie psichologinį smurtą/</w:t>
            </w:r>
            <w:proofErr w:type="spellStart"/>
            <w:r>
              <w:t>mobingą</w:t>
            </w:r>
            <w:proofErr w:type="spellEnd"/>
            <w:r>
              <w:t xml:space="preserve"> darbe</w:t>
            </w:r>
            <w:r w:rsidR="00CA2D22">
              <w:t>“</w:t>
            </w:r>
            <w:r>
              <w:t xml:space="preserve"> tvarkos aprašas.</w:t>
            </w:r>
          </w:p>
          <w:p w:rsidR="00417F0D" w:rsidRDefault="00E9269C">
            <w:r>
              <w:t xml:space="preserve">2021 m. rugsėjo 13 d. direktoriaus įsakymu V1(T)-12 patvirtintas </w:t>
            </w:r>
            <w:r w:rsidR="00CA2D22">
              <w:t>„</w:t>
            </w:r>
            <w:r>
              <w:t>Darbuotojų profilaktinių tyrimų dėl COVID-19 ligos (</w:t>
            </w:r>
            <w:proofErr w:type="spellStart"/>
            <w:r>
              <w:t>koronaviruso</w:t>
            </w:r>
            <w:proofErr w:type="spellEnd"/>
            <w:r>
              <w:t xml:space="preserve"> infekcijos) ar kitų užkrečiamųjų ligų, dėl </w:t>
            </w:r>
            <w:r>
              <w:lastRenderedPageBreak/>
              <w:t>kurių yra paskelbta Valstybės lygio ekstremalioji situacija ir (ar) karantinas, organizavimo</w:t>
            </w:r>
            <w:r w:rsidR="00CA2D22">
              <w:t>“</w:t>
            </w:r>
            <w:r>
              <w:t xml:space="preserve"> tvarkos aprašas.</w:t>
            </w:r>
          </w:p>
          <w:p w:rsidR="00417F0D" w:rsidRDefault="00E9269C">
            <w:r>
              <w:t xml:space="preserve">2021 m. spalio 28 d. direktoriaus įsakymu V1(T)-13 patvirtinti </w:t>
            </w:r>
            <w:r w:rsidR="00CA2D22">
              <w:t>„</w:t>
            </w:r>
            <w:r>
              <w:t>Mokytojų tarybos nuostatai</w:t>
            </w:r>
            <w:r w:rsidR="00CA2D22">
              <w:t>“</w:t>
            </w:r>
          </w:p>
          <w:p w:rsidR="00417F0D" w:rsidRDefault="00E9269C">
            <w:r>
              <w:t>Vadovau</w:t>
            </w:r>
            <w:r w:rsidR="00CA2D22">
              <w:t xml:space="preserve">jantis  </w:t>
            </w:r>
            <w:r>
              <w:t xml:space="preserve"> Kretingos rajono savivaldybės Centralizuoto vidaus audito skyriaus rekomendacijomis parengtas ir patvirtintas 2021 m. kovo 10 d. direktoriaus įsakymu Nr. V1(T)-2 patvirtintas </w:t>
            </w:r>
            <w:r w:rsidR="00CA2D22">
              <w:t>„</w:t>
            </w:r>
            <w:r>
              <w:t>Dovanų, gautų pagal tarptautinį protokolą ar tradicijas, taip pat reprezentacijai skirtų dovanų perdavimo, vertinimo, registravimo, saugojimo ir eksponavimo</w:t>
            </w:r>
            <w:r w:rsidR="00CA2D22">
              <w:t>“</w:t>
            </w:r>
            <w:r>
              <w:t xml:space="preserve"> tvarkos aprašas.</w:t>
            </w:r>
          </w:p>
          <w:p w:rsidR="00417F0D" w:rsidRPr="007C103D" w:rsidRDefault="00E9269C">
            <w:r w:rsidRPr="007C103D">
              <w:t>2021 m. sausio 4 d.</w:t>
            </w:r>
            <w:r w:rsidR="00CF03F0" w:rsidRPr="007C103D">
              <w:t xml:space="preserve">– </w:t>
            </w:r>
            <w:r w:rsidRPr="007C103D">
              <w:t xml:space="preserve"> birželio</w:t>
            </w:r>
            <w:r w:rsidR="00CF03F0" w:rsidRPr="007C103D">
              <w:t xml:space="preserve"> 4 d..</w:t>
            </w:r>
            <w:r w:rsidR="007C103D" w:rsidRPr="007C103D">
              <w:t xml:space="preserve"> </w:t>
            </w:r>
            <w:r w:rsidRPr="007C103D">
              <w:t>Kretingos rajono savivaldybės administracijos Centralizuoto vidaus audito skyrius vertino dokumentų valdymo sistemą  mokykloje, trūkumų nerasta.</w:t>
            </w:r>
          </w:p>
          <w:p w:rsidR="00CF03F0" w:rsidRDefault="00E9269C" w:rsidP="00CF03F0">
            <w:r>
              <w:t>2021-02-15</w:t>
            </w:r>
            <w:r w:rsidR="00CF03F0">
              <w:t xml:space="preserve"> – </w:t>
            </w:r>
            <w:r>
              <w:t>2021-04-16 Lietuvos Respublikos Švietimo, mokslo ir sporto ministerijos Centralizuota vidaus audito tarnyba atliko mokymo lėšų, skirtų formalųjį švietimą papildančio ugdymo programoms finansuoti panaudojimo auditą. Lėšos panaudotos pagal paskirtį. Rekomendacijoje įrašyta</w:t>
            </w:r>
            <w:r w:rsidR="00CF03F0">
              <w:t>, kad būtina</w:t>
            </w:r>
            <w:r>
              <w:t xml:space="preserve"> patikslinti sportinio ugdymo programų pavadinimus</w:t>
            </w:r>
            <w:r w:rsidR="00CF03F0">
              <w:t xml:space="preserve">. </w:t>
            </w:r>
            <w:r w:rsidR="0033127B">
              <w:t>Pavadinimai p</w:t>
            </w:r>
            <w:r w:rsidR="00CF03F0">
              <w:t>atikslint</w:t>
            </w:r>
            <w:r w:rsidR="0033127B">
              <w:t>i</w:t>
            </w:r>
            <w:r w:rsidR="00CF03F0">
              <w:t>.</w:t>
            </w:r>
          </w:p>
          <w:p w:rsidR="00417F0D" w:rsidRPr="007C103D" w:rsidRDefault="00E9269C" w:rsidP="00CF03F0">
            <w:r>
              <w:lastRenderedPageBreak/>
              <w:t xml:space="preserve">2021 m. rugpjūčio 31 d. direktoriaus įsakymu Nr. V1(T)-9 patvirtintas programos </w:t>
            </w:r>
            <w:r w:rsidR="00CF03F0">
              <w:t>„</w:t>
            </w:r>
            <w:r>
              <w:t>STATS4SPORT</w:t>
            </w:r>
            <w:r w:rsidR="00CF03F0">
              <w:t>“</w:t>
            </w:r>
            <w:r>
              <w:t xml:space="preserve">  naudojimo tvarkos aprašas.</w:t>
            </w:r>
          </w:p>
        </w:tc>
      </w:tr>
      <w:tr w:rsidR="00417F0D" w:rsidTr="00F728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0D" w:rsidRDefault="00E9269C" w:rsidP="00456227">
            <w:bookmarkStart w:id="1" w:name="_heading=h.gjdgxs" w:colFirst="0" w:colLast="0"/>
            <w:bookmarkEnd w:id="1"/>
            <w:r>
              <w:lastRenderedPageBreak/>
              <w:t>1.2. Ugdymo kokybės gerinimas, mokyklos mokinių sportinio meistriškumo ir rezultatų augimo užtikrinimas</w:t>
            </w:r>
            <w:r w:rsidR="00CF03F0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0D" w:rsidRDefault="00E9269C">
            <w:pPr>
              <w:jc w:val="both"/>
            </w:pPr>
            <w:r>
              <w:t>Individualias mokinių galimybes atitinkantys sportinio ugdymo pasiekimai.</w:t>
            </w:r>
          </w:p>
          <w:p w:rsidR="00417F0D" w:rsidRDefault="00E9269C">
            <w:pPr>
              <w:jc w:val="both"/>
            </w:pPr>
            <w:r>
              <w:t>Parengtas mokyklos varžybų kalendorinis planas.</w:t>
            </w:r>
          </w:p>
          <w:p w:rsidR="00417F0D" w:rsidRDefault="00E9269C">
            <w: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0D" w:rsidRDefault="00E9269C" w:rsidP="00456227">
            <w:pPr>
              <w:pStyle w:val="Betarp"/>
            </w:pPr>
            <w:r>
              <w:t>1. Parengti gabių ir talentingų mokinių skatinimo programą.</w:t>
            </w:r>
          </w:p>
          <w:p w:rsidR="00417F0D" w:rsidRDefault="00417F0D"/>
          <w:p w:rsidR="007C103D" w:rsidRDefault="007C103D"/>
          <w:p w:rsidR="00417F0D" w:rsidRDefault="00E9269C">
            <w:r>
              <w:t>2. Sudaryti sąlygas mokiniams dalyvauti ne mažiau kaip 45 sporto šakų federacijų ir socialinių partnerių organizuojamuose varžybose.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0D" w:rsidRDefault="00E9269C">
            <w:r>
              <w:t xml:space="preserve">2021 m. gruodžio 15 d. direktoriaus įsakymu V1(T)-14 patvirtinta </w:t>
            </w:r>
            <w:r w:rsidR="00456227">
              <w:t>„</w:t>
            </w:r>
            <w:r>
              <w:t>Gabių ir talentingų mokinių skatinimo programa</w:t>
            </w:r>
            <w:r w:rsidR="00456227">
              <w:t>“</w:t>
            </w:r>
            <w:r>
              <w:t>.</w:t>
            </w:r>
          </w:p>
          <w:p w:rsidR="00417F0D" w:rsidRDefault="00E9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2021 m. dalyvauta 26 Lietuvos sporto šakų federacijų vykdytose </w:t>
            </w:r>
            <w:r w:rsidR="00456227">
              <w:t xml:space="preserve">taurės varžybose, </w:t>
            </w:r>
            <w:r>
              <w:t>čempionatuose, pirmenybėse ir 22 draugiškuose turnyruose.</w:t>
            </w:r>
          </w:p>
          <w:p w:rsidR="00417F0D" w:rsidRDefault="00E9269C" w:rsidP="0045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Krepšininkas Tautvydas Rudys dalyvavo Lietuvos krepšinio federacijos vykdytame projekte </w:t>
            </w:r>
            <w:r w:rsidR="00456227">
              <w:t>„</w:t>
            </w:r>
            <w:r>
              <w:t xml:space="preserve">Talentų karta </w:t>
            </w:r>
            <w:r w:rsidR="00456227">
              <w:t xml:space="preserve">- </w:t>
            </w:r>
            <w:r>
              <w:t>U14</w:t>
            </w:r>
            <w:r w:rsidR="00456227">
              <w:t>“</w:t>
            </w:r>
          </w:p>
        </w:tc>
      </w:tr>
      <w:tr w:rsidR="00417F0D" w:rsidTr="00F728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0D" w:rsidRDefault="00E9269C">
            <w:r>
              <w:t>1.3. Stiprinti žmogiškuosius išteklius, tobulinti mokytojų kvalifikacijos kėlimą ir veiklos įsivertinimą.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0D" w:rsidRDefault="00E9269C">
            <w:r>
              <w:t>Skatinti mokytojus dalintis darbo patirtimi.</w:t>
            </w:r>
          </w:p>
          <w:p w:rsidR="00417F0D" w:rsidRDefault="00E9269C">
            <w:r>
              <w:t>Sistemingai tobulinti profesines  mokytojų kompetencijas.</w:t>
            </w:r>
          </w:p>
          <w:p w:rsidR="00417F0D" w:rsidRDefault="00417F0D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0D" w:rsidRDefault="00E9269C">
            <w:r>
              <w:t>Sporto mokytojai per metus dalyvaus ne mažiau kaip 4 d. kvalifikacijos tobulinimo renginiuose.</w:t>
            </w:r>
          </w:p>
          <w:p w:rsidR="007C103D" w:rsidRDefault="007C103D"/>
          <w:p w:rsidR="00417F0D" w:rsidRDefault="00E9269C">
            <w:r>
              <w:t>Ne mažiau kaip 50 proc. sporto mokytojų dalinsis gerosios patirties sklaida mokykloje.</w:t>
            </w:r>
          </w:p>
          <w:p w:rsidR="002376B1" w:rsidRDefault="002376B1">
            <w:pPr>
              <w:jc w:val="both"/>
            </w:pPr>
          </w:p>
          <w:p w:rsidR="00417F0D" w:rsidRDefault="00E9269C" w:rsidP="00F4156A">
            <w:pPr>
              <w:pStyle w:val="Betarp"/>
            </w:pPr>
            <w:r>
              <w:t>Mokykloje organizuoti ne mažiau kaip 2 kvalifikacijos kėlimo renginius.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03D" w:rsidRDefault="0073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Mokyklos mokytojams buvo su</w:t>
            </w:r>
            <w:r w:rsidR="00F4156A">
              <w:t>da</w:t>
            </w:r>
            <w:r>
              <w:t>rytos sąlygos dalyvauti kvalifikacijos kėlimo renginiuose (vidutiniškai dalyvavo 4,2 dienas).</w:t>
            </w:r>
          </w:p>
          <w:p w:rsidR="006474CC" w:rsidRPr="007C103D" w:rsidRDefault="00B41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Vykdyta 8 atviros sporto šakų treniruotės, 1 integruota „Bokso, badmintono</w:t>
            </w:r>
            <w:r w:rsidR="00F4156A">
              <w:t>,</w:t>
            </w:r>
            <w:r>
              <w:t xml:space="preserve">  krepšinio sporto šakų ABC“ treniruotė.</w:t>
            </w:r>
          </w:p>
          <w:p w:rsidR="00417F0D" w:rsidRPr="00B41930" w:rsidRDefault="00B41930" w:rsidP="00B41930">
            <w:r w:rsidRPr="00B41930">
              <w:t>Gegužės mėnesį mokykloje vyko seminaras „Šiuolaikiška rezultatyvi įvairių sporto šakų mokomoji pamoka”.</w:t>
            </w:r>
          </w:p>
        </w:tc>
      </w:tr>
      <w:tr w:rsidR="00417F0D" w:rsidTr="00F728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0D" w:rsidRDefault="00F7280D" w:rsidP="00B41930">
            <w:r>
              <w:t>1.4.</w:t>
            </w:r>
            <w:r w:rsidR="00E9269C">
              <w:t>Bendradarbiavimo su socialiniais partneriais plėtra</w:t>
            </w:r>
            <w:r w:rsidR="00F4156A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0D" w:rsidRDefault="00E9269C">
            <w:r>
              <w:t>1. Skatinti mokyklos bendruomenės fizinį aktyvumą.</w:t>
            </w:r>
          </w:p>
          <w:p w:rsidR="00F7280D" w:rsidRDefault="00F7280D" w:rsidP="00F4156A"/>
          <w:p w:rsidR="00417F0D" w:rsidRDefault="00E9269C" w:rsidP="00F4156A">
            <w:r>
              <w:t>2. Plėtoti bendradarbiavi</w:t>
            </w:r>
            <w:r w:rsidR="00F4156A">
              <w:t>mą</w:t>
            </w:r>
            <w:r>
              <w:t xml:space="preserve"> su kitomis sporto mokymo įstaigomis.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0D" w:rsidRDefault="00E9269C" w:rsidP="00456227">
            <w:pPr>
              <w:pStyle w:val="Betarp"/>
            </w:pPr>
            <w:r>
              <w:t>1. Organizuoti 7 tradicinius mokyklos renginius mokyklos bendruomenei.</w:t>
            </w:r>
          </w:p>
          <w:p w:rsidR="00C757EB" w:rsidRDefault="00C757EB"/>
          <w:p w:rsidR="00C757EB" w:rsidRDefault="00C757EB"/>
          <w:p w:rsidR="00C757EB" w:rsidRDefault="00C757EB"/>
          <w:p w:rsidR="00C757EB" w:rsidRDefault="00C757EB"/>
          <w:p w:rsidR="00C757EB" w:rsidRDefault="00C757EB"/>
          <w:p w:rsidR="00C757EB" w:rsidRDefault="00C757EB"/>
          <w:p w:rsidR="00C757EB" w:rsidRDefault="00C757EB"/>
          <w:p w:rsidR="00C757EB" w:rsidRDefault="00C757EB"/>
          <w:p w:rsidR="00C757EB" w:rsidRDefault="00C757EB"/>
          <w:p w:rsidR="00C757EB" w:rsidRDefault="00C757EB"/>
          <w:p w:rsidR="00C757EB" w:rsidRDefault="00C757EB"/>
          <w:p w:rsidR="00280DF6" w:rsidRDefault="00280DF6"/>
          <w:p w:rsidR="00280DF6" w:rsidRDefault="00280DF6"/>
          <w:p w:rsidR="00280DF6" w:rsidRDefault="00280DF6"/>
          <w:p w:rsidR="00417F0D" w:rsidRDefault="00E9269C">
            <w:r>
              <w:t>2. Pasirašyti 3 bendradarbiavimo sutartis su kitų miestų sporto mokymo įstaigomis.</w:t>
            </w:r>
          </w:p>
          <w:p w:rsidR="00417F0D" w:rsidRDefault="00E9269C">
            <w:r>
              <w:t>3. Vykdyti 15 draugiškų turnyrų, pakviečiant dalyvauti kitų miestų mokinius.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6B1" w:rsidRPr="00C757EB" w:rsidRDefault="0023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757EB">
              <w:lastRenderedPageBreak/>
              <w:t>Vykdyt</w:t>
            </w:r>
            <w:r w:rsidR="00C757EB" w:rsidRPr="00C757EB">
              <w:t>i</w:t>
            </w:r>
            <w:r w:rsidRPr="00C757EB">
              <w:t xml:space="preserve"> tradiciniai mokyklos renginiai:</w:t>
            </w:r>
            <w:r w:rsidR="00F4156A">
              <w:t xml:space="preserve"> g</w:t>
            </w:r>
            <w:r w:rsidRPr="00C757EB">
              <w:t>eriausių sporto mokyklos</w:t>
            </w:r>
            <w:r w:rsidR="00F4156A">
              <w:t xml:space="preserve"> mokinių</w:t>
            </w:r>
            <w:r w:rsidRPr="00C757EB">
              <w:t xml:space="preserve"> dešimtu</w:t>
            </w:r>
            <w:r w:rsidR="00F4156A">
              <w:t>ko apdovanojimas, m</w:t>
            </w:r>
            <w:r w:rsidRPr="00C757EB">
              <w:t>okslo metų baigimo šventė</w:t>
            </w:r>
            <w:r w:rsidR="00F4156A">
              <w:t>, k</w:t>
            </w:r>
            <w:r w:rsidRPr="00C757EB">
              <w:t>repšinio „P</w:t>
            </w:r>
            <w:r w:rsidR="00C757EB" w:rsidRPr="00C757EB">
              <w:t>er Šv. Kalėdas sportuokime visi“</w:t>
            </w:r>
            <w:r w:rsidR="00F4156A">
              <w:t>, a</w:t>
            </w:r>
            <w:r w:rsidR="00C757EB" w:rsidRPr="00C757EB">
              <w:t>erobikos „Laukiame Šv. Kalėdų sportuodami‘</w:t>
            </w:r>
            <w:r w:rsidR="00F4156A">
              <w:t>,</w:t>
            </w:r>
          </w:p>
          <w:p w:rsidR="00C757EB" w:rsidRPr="00C757EB" w:rsidRDefault="00F4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</w:t>
            </w:r>
            <w:r w:rsidR="00C757EB" w:rsidRPr="00C757EB">
              <w:t>admintono „Šv. Kalėdos su badmintonu“</w:t>
            </w:r>
            <w:r>
              <w:t>.</w:t>
            </w:r>
          </w:p>
          <w:p w:rsidR="00F4156A" w:rsidRDefault="00F4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Vykdytos dvi vasaros vaikų</w:t>
            </w:r>
          </w:p>
          <w:p w:rsidR="002376B1" w:rsidRPr="00C757EB" w:rsidRDefault="00C75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757EB">
              <w:t>stovyklos,</w:t>
            </w:r>
            <w:r w:rsidR="00F4156A">
              <w:t xml:space="preserve"> kuriose </w:t>
            </w:r>
            <w:r w:rsidRPr="00C757EB">
              <w:t xml:space="preserve">dalyvavo </w:t>
            </w:r>
            <w:r w:rsidRPr="00C757EB">
              <w:lastRenderedPageBreak/>
              <w:t>135 mokyklos mokiniai.</w:t>
            </w:r>
          </w:p>
          <w:p w:rsidR="00C757EB" w:rsidRPr="00B41D59" w:rsidRDefault="00C75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41D59">
              <w:t>Pasirašytos trys bendradarbiavimo sutartys</w:t>
            </w:r>
            <w:r w:rsidR="00F4156A" w:rsidRPr="00B41D59">
              <w:t>:</w:t>
            </w:r>
          </w:p>
          <w:p w:rsidR="00C757EB" w:rsidRPr="00B41D59" w:rsidRDefault="00F4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41D59">
              <w:t xml:space="preserve">Su </w:t>
            </w:r>
            <w:r w:rsidR="00C757EB" w:rsidRPr="00B41D59">
              <w:t>Mažeikų sporto mokykla</w:t>
            </w:r>
            <w:r w:rsidRPr="00B41D59">
              <w:t>,</w:t>
            </w:r>
          </w:p>
          <w:p w:rsidR="00C757EB" w:rsidRPr="00B41D59" w:rsidRDefault="00C75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41D59">
              <w:t>Klaipėdos krepšinio mokykla</w:t>
            </w:r>
            <w:r w:rsidR="00F4156A" w:rsidRPr="00B41D59">
              <w:t xml:space="preserve"> ir </w:t>
            </w:r>
            <w:r w:rsidRPr="00B41D59">
              <w:t>Kretingos krepšinio klubu</w:t>
            </w:r>
            <w:r w:rsidR="00F4156A" w:rsidRPr="00B41D59">
              <w:t>.</w:t>
            </w:r>
          </w:p>
          <w:p w:rsidR="0088267A" w:rsidRDefault="0088267A" w:rsidP="00F72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B41D59">
              <w:t xml:space="preserve">Skatindami bendradarbiavimą </w:t>
            </w:r>
            <w:r w:rsidRPr="00E4326F">
              <w:t xml:space="preserve">su </w:t>
            </w:r>
            <w:r>
              <w:t xml:space="preserve">sporto mokymo įstaigomis </w:t>
            </w:r>
            <w:r w:rsidR="00F7280D">
              <w:t>suorganizuota</w:t>
            </w:r>
            <w:r>
              <w:t xml:space="preserve"> 1</w:t>
            </w:r>
            <w:r w:rsidR="00280DF6">
              <w:t>4</w:t>
            </w:r>
            <w:r>
              <w:t xml:space="preserve"> draugiškų turnyrų.</w:t>
            </w:r>
          </w:p>
        </w:tc>
      </w:tr>
    </w:tbl>
    <w:p w:rsidR="00417F0D" w:rsidRDefault="00417F0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17F0D" w:rsidRDefault="00E9269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 xml:space="preserve">Užduotys, neįvykdytos ar įvykdytos iš dalies dėl numatytų </w:t>
      </w:r>
      <w:proofErr w:type="spellStart"/>
      <w:r>
        <w:rPr>
          <w:b/>
          <w:color w:val="000000"/>
        </w:rPr>
        <w:t>rizikų</w:t>
      </w:r>
      <w:proofErr w:type="spellEnd"/>
      <w:r>
        <w:rPr>
          <w:b/>
          <w:color w:val="000000"/>
        </w:rPr>
        <w:t xml:space="preserve"> (jei tokių buvo)</w:t>
      </w:r>
    </w:p>
    <w:tbl>
      <w:tblPr>
        <w:tblStyle w:val="ab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3"/>
        <w:gridCol w:w="5783"/>
      </w:tblGrid>
      <w:tr w:rsidR="00417F0D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0D" w:rsidRDefault="00E9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Užduotys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0D" w:rsidRDefault="00E9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Priežastys, rizikos </w:t>
            </w:r>
          </w:p>
        </w:tc>
      </w:tr>
      <w:tr w:rsidR="00417F0D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0D" w:rsidRDefault="00E9269C">
            <w:r>
              <w:t>2.1. Iš dalies neįvykdyta 4 užduotis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0D" w:rsidRDefault="00E9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Dėl COVID-19 pandemijos paskelbto karantino daugelis renginių, turnyrų nebuvo galimybių vykdyti.</w:t>
            </w:r>
          </w:p>
        </w:tc>
      </w:tr>
    </w:tbl>
    <w:p w:rsidR="00417F0D" w:rsidRDefault="00417F0D"/>
    <w:p w:rsidR="00417F0D" w:rsidRDefault="00E9269C">
      <w:pPr>
        <w:tabs>
          <w:tab w:val="left" w:pos="284"/>
        </w:tabs>
        <w:rPr>
          <w:b/>
        </w:rPr>
      </w:pPr>
      <w:r>
        <w:rPr>
          <w:b/>
        </w:rPr>
        <w:t>3.</w:t>
      </w:r>
      <w:r>
        <w:rPr>
          <w:b/>
        </w:rPr>
        <w:tab/>
        <w:t>Veiklos, kurios nebuvo planuotos ir nustatytos, bet įvykdytos</w:t>
      </w:r>
    </w:p>
    <w:p w:rsidR="00417F0D" w:rsidRDefault="00E9269C">
      <w:pPr>
        <w:tabs>
          <w:tab w:val="left" w:pos="284"/>
        </w:tabs>
      </w:pPr>
      <w:r>
        <w:t>(pildoma, jei buvo atlikta papildomų, svarių įstaigos veiklos rezultatams)</w:t>
      </w:r>
    </w:p>
    <w:tbl>
      <w:tblPr>
        <w:tblStyle w:val="ac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74"/>
        <w:gridCol w:w="4932"/>
      </w:tblGrid>
      <w:tr w:rsidR="00417F0D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0D" w:rsidRDefault="00E9269C">
            <w:r>
              <w:t>Užduotys / veiklos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0D" w:rsidRDefault="00E9269C">
            <w:r>
              <w:t>Poveikis švietimo įstaigos veiklai</w:t>
            </w:r>
          </w:p>
        </w:tc>
      </w:tr>
      <w:tr w:rsidR="00417F0D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0D" w:rsidRDefault="00E9269C">
            <w:r>
              <w:t>3.1. Parengtas 2021-2025 metų mokyklos strateginis planas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0D" w:rsidRDefault="00CB158F" w:rsidP="00520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P</w:t>
            </w:r>
            <w:r w:rsidR="00670B35">
              <w:t xml:space="preserve">arengta </w:t>
            </w:r>
            <w:r w:rsidR="00E9269C">
              <w:t xml:space="preserve">penkerių metų mokyklos </w:t>
            </w:r>
            <w:r w:rsidR="00520509">
              <w:t>veiklos strategija.</w:t>
            </w:r>
          </w:p>
        </w:tc>
      </w:tr>
      <w:tr w:rsidR="00417F0D">
        <w:trPr>
          <w:trHeight w:val="28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0D" w:rsidRDefault="00E9269C" w:rsidP="00F4156A">
            <w:r>
              <w:t>3.2. Atnaujinti ir patvirtinti Kretingos sporto mokyklos nuostatai (Kretingos rajono savivaldybės tarybos 2021-08-26 sprendimas Nr. T2-257</w:t>
            </w:r>
            <w:r w:rsidR="00F4156A">
              <w:t>).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0D" w:rsidRDefault="00E9269C" w:rsidP="00C51276">
            <w:pPr>
              <w:pStyle w:val="Betarp"/>
            </w:pPr>
            <w:r>
              <w:t xml:space="preserve">Mokyklos nuostatai </w:t>
            </w:r>
            <w:r w:rsidR="004244C9">
              <w:t>–</w:t>
            </w:r>
            <w:r>
              <w:t xml:space="preserve"> pagrindinis mokyklos dokumentas, reglamentuojantis mokyklos veiklos sritis, tikslus, uždavinius, funkcijas, teises ir pareigas, veiklos organizavimą ir valdymą, mokyklos turto ir lėšų naudojimo tvarką.</w:t>
            </w:r>
          </w:p>
        </w:tc>
      </w:tr>
    </w:tbl>
    <w:p w:rsidR="00417F0D" w:rsidRDefault="00417F0D"/>
    <w:p w:rsidR="00417F0D" w:rsidRDefault="00417F0D"/>
    <w:p w:rsidR="00417F0D" w:rsidRDefault="00E9269C">
      <w:pPr>
        <w:tabs>
          <w:tab w:val="left" w:pos="284"/>
        </w:tabs>
        <w:rPr>
          <w:b/>
        </w:rPr>
      </w:pPr>
      <w:r>
        <w:rPr>
          <w:b/>
        </w:rPr>
        <w:t xml:space="preserve">4. Pakoreguotos praėjusių metų veiklos užduotys (jei tokių buvo) ir rezultatai </w:t>
      </w:r>
    </w:p>
    <w:tbl>
      <w:tblPr>
        <w:tblStyle w:val="ad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127"/>
        <w:gridCol w:w="3005"/>
        <w:gridCol w:w="2806"/>
      </w:tblGrid>
      <w:tr w:rsidR="00417F0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0D" w:rsidRDefault="00E9269C">
            <w:pPr>
              <w:jc w:val="center"/>
            </w:pPr>
            <w:r>
              <w:t>Užduotys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0D" w:rsidRDefault="00E9269C">
            <w:pPr>
              <w:jc w:val="center"/>
            </w:pPr>
            <w:r>
              <w:t>Siektini rezultatai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0D" w:rsidRDefault="00E9269C">
            <w:pPr>
              <w:jc w:val="center"/>
            </w:pPr>
            <w:bookmarkStart w:id="2" w:name="_heading=h.30j0zll" w:colFirst="0" w:colLast="0"/>
            <w:bookmarkEnd w:id="2"/>
            <w:r>
              <w:t>Rezultatų vertinimo rodikliai (kuriais vadovaujantis vertinama, ar nustatytos užduotys įvykdytos)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0D" w:rsidRDefault="00E9269C">
            <w:pPr>
              <w:jc w:val="center"/>
            </w:pPr>
            <w:r>
              <w:t>Pasiekti rezultatai ir jų rodikliai</w:t>
            </w:r>
          </w:p>
        </w:tc>
      </w:tr>
      <w:tr w:rsidR="00417F0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0D" w:rsidRDefault="00E9269C">
            <w:r>
              <w:t>4.1.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0D" w:rsidRDefault="00417F0D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0D" w:rsidRDefault="00417F0D"/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0D" w:rsidRDefault="00417F0D"/>
        </w:tc>
      </w:tr>
    </w:tbl>
    <w:p w:rsidR="00417F0D" w:rsidRDefault="00417F0D">
      <w:pPr>
        <w:jc w:val="center"/>
      </w:pPr>
    </w:p>
    <w:p w:rsidR="00417F0D" w:rsidRDefault="00417F0D">
      <w:pPr>
        <w:jc w:val="center"/>
        <w:rPr>
          <w:b/>
        </w:rPr>
      </w:pPr>
    </w:p>
    <w:sectPr w:rsidR="00417F0D" w:rsidSect="00F625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276" w:right="567" w:bottom="567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19" w:rsidRDefault="00A47719">
      <w:r>
        <w:separator/>
      </w:r>
    </w:p>
  </w:endnote>
  <w:endnote w:type="continuationSeparator" w:id="0">
    <w:p w:rsidR="00A47719" w:rsidRDefault="00A4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0D" w:rsidRDefault="00E9269C">
    <w:pPr>
      <w:tabs>
        <w:tab w:val="center" w:pos="4153"/>
        <w:tab w:val="right" w:pos="8306"/>
      </w:tabs>
      <w:jc w:val="right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sz w:val="20"/>
        <w:szCs w:val="20"/>
      </w:rPr>
      <w:instrText>PAGE</w:instrText>
    </w:r>
    <w:r>
      <w:rPr>
        <w:rFonts w:ascii="Helvetica Neue" w:eastAsia="Helvetica Neue" w:hAnsi="Helvetica Neue" w:cs="Helvetica Neue"/>
        <w:sz w:val="20"/>
        <w:szCs w:val="20"/>
      </w:rPr>
      <w:fldChar w:fldCharType="end"/>
    </w:r>
  </w:p>
  <w:p w:rsidR="00417F0D" w:rsidRDefault="00417F0D">
    <w:pPr>
      <w:tabs>
        <w:tab w:val="center" w:pos="4153"/>
        <w:tab w:val="right" w:pos="8306"/>
      </w:tabs>
      <w:ind w:right="360"/>
      <w:rPr>
        <w:rFonts w:ascii="Helvetica Neue" w:eastAsia="Helvetica Neue" w:hAnsi="Helvetica Neue" w:cs="Helvetica Neue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0D" w:rsidRDefault="00417F0D">
    <w:pPr>
      <w:tabs>
        <w:tab w:val="center" w:pos="4153"/>
        <w:tab w:val="right" w:pos="8306"/>
      </w:tabs>
      <w:ind w:right="360"/>
      <w:rPr>
        <w:rFonts w:ascii="Helvetica Neue" w:eastAsia="Helvetica Neue" w:hAnsi="Helvetica Neue" w:cs="Helvetica Neue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0D" w:rsidRDefault="00417F0D">
    <w:pPr>
      <w:tabs>
        <w:tab w:val="center" w:pos="4153"/>
        <w:tab w:val="right" w:pos="8306"/>
      </w:tabs>
      <w:rPr>
        <w:rFonts w:ascii="Helvetica Neue" w:eastAsia="Helvetica Neue" w:hAnsi="Helvetica Neue" w:cs="Helvetica Neu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19" w:rsidRDefault="00A47719">
      <w:r>
        <w:separator/>
      </w:r>
    </w:p>
  </w:footnote>
  <w:footnote w:type="continuationSeparator" w:id="0">
    <w:p w:rsidR="00A47719" w:rsidRDefault="00A47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0D" w:rsidRDefault="00417F0D">
    <w:pPr>
      <w:tabs>
        <w:tab w:val="center" w:pos="4819"/>
        <w:tab w:val="right" w:pos="9071"/>
      </w:tabs>
      <w:rPr>
        <w:rFonts w:ascii="Helvetica Neue" w:eastAsia="Helvetica Neue" w:hAnsi="Helvetica Neue" w:cs="Helvetica Neue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0D" w:rsidRDefault="00E9269C">
    <w:pPr>
      <w:tabs>
        <w:tab w:val="center" w:pos="4680"/>
        <w:tab w:val="right" w:pos="9360"/>
      </w:tabs>
      <w:jc w:val="center"/>
      <w:rPr>
        <w:sz w:val="22"/>
        <w:szCs w:val="22"/>
      </w:rPr>
    </w:pPr>
    <w:r>
      <w:fldChar w:fldCharType="begin"/>
    </w:r>
    <w:r>
      <w:instrText>PAGE</w:instrText>
    </w:r>
    <w:r>
      <w:fldChar w:fldCharType="separate"/>
    </w:r>
    <w:r w:rsidR="00F537AB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0D" w:rsidRDefault="00417F0D">
    <w:pPr>
      <w:tabs>
        <w:tab w:val="center" w:pos="4680"/>
        <w:tab w:val="right" w:pos="936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636B8"/>
    <w:multiLevelType w:val="hybridMultilevel"/>
    <w:tmpl w:val="FE743C20"/>
    <w:lvl w:ilvl="0" w:tplc="1AFEF470">
      <w:start w:val="2021"/>
      <w:numFmt w:val="decimal"/>
      <w:lvlText w:val="%1"/>
      <w:lvlJc w:val="left"/>
      <w:pPr>
        <w:ind w:left="1074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74" w:hanging="360"/>
      </w:pPr>
    </w:lvl>
    <w:lvl w:ilvl="2" w:tplc="0427001B" w:tentative="1">
      <w:start w:val="1"/>
      <w:numFmt w:val="lowerRoman"/>
      <w:lvlText w:val="%3."/>
      <w:lvlJc w:val="right"/>
      <w:pPr>
        <w:ind w:left="2394" w:hanging="180"/>
      </w:pPr>
    </w:lvl>
    <w:lvl w:ilvl="3" w:tplc="0427000F" w:tentative="1">
      <w:start w:val="1"/>
      <w:numFmt w:val="decimal"/>
      <w:lvlText w:val="%4."/>
      <w:lvlJc w:val="left"/>
      <w:pPr>
        <w:ind w:left="3114" w:hanging="360"/>
      </w:pPr>
    </w:lvl>
    <w:lvl w:ilvl="4" w:tplc="04270019" w:tentative="1">
      <w:start w:val="1"/>
      <w:numFmt w:val="lowerLetter"/>
      <w:lvlText w:val="%5."/>
      <w:lvlJc w:val="left"/>
      <w:pPr>
        <w:ind w:left="3834" w:hanging="360"/>
      </w:pPr>
    </w:lvl>
    <w:lvl w:ilvl="5" w:tplc="0427001B" w:tentative="1">
      <w:start w:val="1"/>
      <w:numFmt w:val="lowerRoman"/>
      <w:lvlText w:val="%6."/>
      <w:lvlJc w:val="right"/>
      <w:pPr>
        <w:ind w:left="4554" w:hanging="180"/>
      </w:pPr>
    </w:lvl>
    <w:lvl w:ilvl="6" w:tplc="0427000F" w:tentative="1">
      <w:start w:val="1"/>
      <w:numFmt w:val="decimal"/>
      <w:lvlText w:val="%7."/>
      <w:lvlJc w:val="left"/>
      <w:pPr>
        <w:ind w:left="5274" w:hanging="360"/>
      </w:pPr>
    </w:lvl>
    <w:lvl w:ilvl="7" w:tplc="04270019" w:tentative="1">
      <w:start w:val="1"/>
      <w:numFmt w:val="lowerLetter"/>
      <w:lvlText w:val="%8."/>
      <w:lvlJc w:val="left"/>
      <w:pPr>
        <w:ind w:left="5994" w:hanging="360"/>
      </w:pPr>
    </w:lvl>
    <w:lvl w:ilvl="8" w:tplc="0427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">
    <w:nsid w:val="54160E86"/>
    <w:multiLevelType w:val="multilevel"/>
    <w:tmpl w:val="96DACA02"/>
    <w:lvl w:ilvl="0">
      <w:start w:val="1"/>
      <w:numFmt w:val="bullet"/>
      <w:lvlText w:val="❖"/>
      <w:lvlJc w:val="left"/>
      <w:pPr>
        <w:ind w:left="1440" w:hanging="360"/>
      </w:pPr>
      <w:rPr>
        <w:i w:val="0"/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2">
    <w:nsid w:val="54F8741C"/>
    <w:multiLevelType w:val="hybridMultilevel"/>
    <w:tmpl w:val="3A08A4E4"/>
    <w:lvl w:ilvl="0" w:tplc="5E683AA6">
      <w:start w:val="2021"/>
      <w:numFmt w:val="bullet"/>
      <w:lvlText w:val="–"/>
      <w:lvlJc w:val="left"/>
      <w:pPr>
        <w:ind w:left="1407" w:hanging="360"/>
      </w:pPr>
      <w:rPr>
        <w:rFonts w:ascii="Times New Roman" w:eastAsia="Times New Roman" w:hAnsi="Times New Roman" w:cs="Times New Roman" w:hint="default"/>
        <w:i/>
      </w:rPr>
    </w:lvl>
    <w:lvl w:ilvl="1" w:tplc="0427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>
    <w:nsid w:val="61827932"/>
    <w:multiLevelType w:val="hybridMultilevel"/>
    <w:tmpl w:val="03C29F66"/>
    <w:lvl w:ilvl="0" w:tplc="4ADC5FC8">
      <w:start w:val="2021"/>
      <w:numFmt w:val="bullet"/>
      <w:lvlText w:val="-"/>
      <w:lvlJc w:val="left"/>
      <w:pPr>
        <w:ind w:left="1407" w:hanging="360"/>
      </w:pPr>
      <w:rPr>
        <w:rFonts w:ascii="Times New Roman" w:eastAsia="Times New Roman" w:hAnsi="Times New Roman" w:cs="Times New Roman" w:hint="default"/>
        <w:i/>
      </w:rPr>
    </w:lvl>
    <w:lvl w:ilvl="1" w:tplc="0427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>
    <w:nsid w:val="6EC2607D"/>
    <w:multiLevelType w:val="hybridMultilevel"/>
    <w:tmpl w:val="038C91BA"/>
    <w:lvl w:ilvl="0" w:tplc="04545A70">
      <w:start w:val="8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F406BB"/>
    <w:multiLevelType w:val="multilevel"/>
    <w:tmpl w:val="A246DA3C"/>
    <w:lvl w:ilvl="0">
      <w:start w:val="1"/>
      <w:numFmt w:val="decimal"/>
      <w:lvlText w:val="%1."/>
      <w:lvlJc w:val="left"/>
      <w:pPr>
        <w:ind w:left="0" w:firstLine="1134"/>
      </w:pPr>
    </w:lvl>
    <w:lvl w:ilvl="1">
      <w:start w:val="1"/>
      <w:numFmt w:val="lowerLetter"/>
      <w:lvlText w:val="%2)"/>
      <w:lvlJc w:val="left"/>
      <w:pPr>
        <w:ind w:left="0" w:firstLine="1134"/>
      </w:pPr>
    </w:lvl>
    <w:lvl w:ilvl="2">
      <w:start w:val="1"/>
      <w:numFmt w:val="decimal"/>
      <w:lvlText w:val="%3."/>
      <w:lvlJc w:val="left"/>
      <w:pPr>
        <w:ind w:left="0" w:firstLine="1134"/>
      </w:pPr>
      <w:rPr>
        <w:color w:val="000000"/>
      </w:rPr>
    </w:lvl>
    <w:lvl w:ilvl="3">
      <w:start w:val="1"/>
      <w:numFmt w:val="decimal"/>
      <w:lvlText w:val="(%4)"/>
      <w:lvlJc w:val="left"/>
      <w:pPr>
        <w:ind w:left="0" w:firstLine="1134"/>
      </w:pPr>
    </w:lvl>
    <w:lvl w:ilvl="4">
      <w:start w:val="1"/>
      <w:numFmt w:val="lowerLetter"/>
      <w:lvlText w:val="(%5)"/>
      <w:lvlJc w:val="left"/>
      <w:pPr>
        <w:ind w:left="0" w:firstLine="1134"/>
      </w:pPr>
    </w:lvl>
    <w:lvl w:ilvl="5">
      <w:start w:val="1"/>
      <w:numFmt w:val="lowerRoman"/>
      <w:lvlText w:val="(%6)"/>
      <w:lvlJc w:val="left"/>
      <w:pPr>
        <w:ind w:left="0" w:firstLine="1134"/>
      </w:pPr>
    </w:lvl>
    <w:lvl w:ilvl="6">
      <w:start w:val="1"/>
      <w:numFmt w:val="decimal"/>
      <w:lvlText w:val="%7."/>
      <w:lvlJc w:val="left"/>
      <w:pPr>
        <w:ind w:left="0" w:firstLine="1134"/>
      </w:pPr>
    </w:lvl>
    <w:lvl w:ilvl="7">
      <w:start w:val="1"/>
      <w:numFmt w:val="lowerLetter"/>
      <w:lvlText w:val="%8."/>
      <w:lvlJc w:val="left"/>
      <w:pPr>
        <w:ind w:left="0" w:firstLine="1134"/>
      </w:pPr>
    </w:lvl>
    <w:lvl w:ilvl="8">
      <w:start w:val="1"/>
      <w:numFmt w:val="lowerRoman"/>
      <w:lvlText w:val="%9."/>
      <w:lvlJc w:val="left"/>
      <w:pPr>
        <w:ind w:left="0" w:firstLine="1134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0D"/>
    <w:rsid w:val="000843E9"/>
    <w:rsid w:val="000C7870"/>
    <w:rsid w:val="00112BD6"/>
    <w:rsid w:val="00127864"/>
    <w:rsid w:val="00183E86"/>
    <w:rsid w:val="001D5A76"/>
    <w:rsid w:val="001E6CA7"/>
    <w:rsid w:val="002376B1"/>
    <w:rsid w:val="00245F2D"/>
    <w:rsid w:val="00280DF6"/>
    <w:rsid w:val="002F767D"/>
    <w:rsid w:val="0033127B"/>
    <w:rsid w:val="003E6F27"/>
    <w:rsid w:val="00402DB3"/>
    <w:rsid w:val="00417F0D"/>
    <w:rsid w:val="004244C9"/>
    <w:rsid w:val="00456227"/>
    <w:rsid w:val="00460B4A"/>
    <w:rsid w:val="00494F3C"/>
    <w:rsid w:val="004E27E1"/>
    <w:rsid w:val="00520509"/>
    <w:rsid w:val="005353D7"/>
    <w:rsid w:val="0055327B"/>
    <w:rsid w:val="005C3AE2"/>
    <w:rsid w:val="005D60AC"/>
    <w:rsid w:val="005E1F66"/>
    <w:rsid w:val="005F4696"/>
    <w:rsid w:val="00614D2C"/>
    <w:rsid w:val="006474CC"/>
    <w:rsid w:val="00670B35"/>
    <w:rsid w:val="0068294C"/>
    <w:rsid w:val="00733F05"/>
    <w:rsid w:val="007C103D"/>
    <w:rsid w:val="007D5D4F"/>
    <w:rsid w:val="007E17BF"/>
    <w:rsid w:val="00833385"/>
    <w:rsid w:val="0088267A"/>
    <w:rsid w:val="008B6B78"/>
    <w:rsid w:val="009724E0"/>
    <w:rsid w:val="009868CB"/>
    <w:rsid w:val="00986F90"/>
    <w:rsid w:val="009C2A12"/>
    <w:rsid w:val="009E64F9"/>
    <w:rsid w:val="00A01359"/>
    <w:rsid w:val="00A17625"/>
    <w:rsid w:val="00A47719"/>
    <w:rsid w:val="00A7368A"/>
    <w:rsid w:val="00A74920"/>
    <w:rsid w:val="00A957B4"/>
    <w:rsid w:val="00B24F36"/>
    <w:rsid w:val="00B41930"/>
    <w:rsid w:val="00B41D59"/>
    <w:rsid w:val="00B4448E"/>
    <w:rsid w:val="00B53D2B"/>
    <w:rsid w:val="00B5636C"/>
    <w:rsid w:val="00B61204"/>
    <w:rsid w:val="00B73117"/>
    <w:rsid w:val="00BA1A60"/>
    <w:rsid w:val="00BE7BAC"/>
    <w:rsid w:val="00C51276"/>
    <w:rsid w:val="00C645CE"/>
    <w:rsid w:val="00C757EB"/>
    <w:rsid w:val="00C77BCB"/>
    <w:rsid w:val="00C91037"/>
    <w:rsid w:val="00CA2D22"/>
    <w:rsid w:val="00CB158F"/>
    <w:rsid w:val="00CC5FAA"/>
    <w:rsid w:val="00CF03F0"/>
    <w:rsid w:val="00CF5EA9"/>
    <w:rsid w:val="00D30A2D"/>
    <w:rsid w:val="00D41E8E"/>
    <w:rsid w:val="00D450C8"/>
    <w:rsid w:val="00D50C10"/>
    <w:rsid w:val="00D945A3"/>
    <w:rsid w:val="00DB071B"/>
    <w:rsid w:val="00DC327C"/>
    <w:rsid w:val="00E31A73"/>
    <w:rsid w:val="00E56EC7"/>
    <w:rsid w:val="00E7627B"/>
    <w:rsid w:val="00E82FF8"/>
    <w:rsid w:val="00E9269C"/>
    <w:rsid w:val="00F4156A"/>
    <w:rsid w:val="00F537AB"/>
    <w:rsid w:val="00F625B8"/>
    <w:rsid w:val="00F65C4A"/>
    <w:rsid w:val="00F7280D"/>
    <w:rsid w:val="00F7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t-L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tarp">
    <w:name w:val="No Spacing"/>
    <w:uiPriority w:val="1"/>
    <w:qFormat/>
    <w:rsid w:val="004A613A"/>
  </w:style>
  <w:style w:type="paragraph" w:styleId="Sraopastraipa">
    <w:name w:val="List Paragraph"/>
    <w:basedOn w:val="prastasis"/>
    <w:uiPriority w:val="34"/>
    <w:qFormat/>
    <w:rsid w:val="00A41A0A"/>
    <w:pPr>
      <w:ind w:left="720"/>
      <w:contextualSpacing/>
    </w:p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v1msonormal">
    <w:name w:val="v1msonormal"/>
    <w:basedOn w:val="prastasis"/>
    <w:rsid w:val="002376B1"/>
    <w:pPr>
      <w:spacing w:before="100" w:beforeAutospacing="1" w:after="100" w:afterAutospacing="1"/>
    </w:pPr>
    <w:rPr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2376B1"/>
    <w:pPr>
      <w:spacing w:before="100" w:beforeAutospacing="1" w:after="100" w:afterAutospacing="1"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t-L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tarp">
    <w:name w:val="No Spacing"/>
    <w:uiPriority w:val="1"/>
    <w:qFormat/>
    <w:rsid w:val="004A613A"/>
  </w:style>
  <w:style w:type="paragraph" w:styleId="Sraopastraipa">
    <w:name w:val="List Paragraph"/>
    <w:basedOn w:val="prastasis"/>
    <w:uiPriority w:val="34"/>
    <w:qFormat/>
    <w:rsid w:val="00A41A0A"/>
    <w:pPr>
      <w:ind w:left="720"/>
      <w:contextualSpacing/>
    </w:p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v1msonormal">
    <w:name w:val="v1msonormal"/>
    <w:basedOn w:val="prastasis"/>
    <w:rsid w:val="002376B1"/>
    <w:pPr>
      <w:spacing w:before="100" w:beforeAutospacing="1" w:after="100" w:afterAutospacing="1"/>
    </w:pPr>
    <w:rPr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2376B1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CsGeoizxyFSBEM-PIE_UJmHXZiiUNwcL/vie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MKLGofXemBcn06jL8pqBLzlU1g==">AMUW2mU0V93a+dPa83mJnZLWtH8AfdZ8iGJ+2vM15B8iF+cdlwwE580ncMEBErkbe0axW/9zinnw+MuiMMKNJf9/F+BRrlUC+KX9Q/ei3Kb96pP4fltk+GEOL/+GFEDouO3mQaM6OLeZ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8318</Words>
  <Characters>4742</Characters>
  <Application>Microsoft Office Word</Application>
  <DocSecurity>0</DocSecurity>
  <Lines>39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Remigijus</dc:creator>
  <cp:lastModifiedBy>Remigijus</cp:lastModifiedBy>
  <cp:revision>4</cp:revision>
  <dcterms:created xsi:type="dcterms:W3CDTF">2022-01-20T14:31:00Z</dcterms:created>
  <dcterms:modified xsi:type="dcterms:W3CDTF">2022-01-20T14:33:00Z</dcterms:modified>
</cp:coreProperties>
</file>